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0F2A" w14:textId="1B938A8E" w:rsidR="00E027B4" w:rsidRDefault="009518A0" w:rsidP="00E027B4">
      <w:pPr>
        <w:pStyle w:val="Heading1"/>
        <w:pBdr>
          <w:between w:val="single" w:sz="4" w:space="1" w:color="auto"/>
        </w:pBdr>
        <w:spacing w:after="0"/>
      </w:pPr>
      <w:r>
        <w:t xml:space="preserve">Contract </w:t>
      </w:r>
      <w:r w:rsidR="00FA57AC">
        <w:t>10421 Small Package Delivery Services</w:t>
      </w:r>
    </w:p>
    <w:p w14:paraId="75BE9E2A"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2CC69E48" w14:textId="77777777" w:rsidR="00F914ED" w:rsidRDefault="00F914ED" w:rsidP="008B0469">
      <w:pPr>
        <w:rPr>
          <w:rFonts w:cs="Arial"/>
          <w:sz w:val="28"/>
          <w:lang w:bidi="ar-SA"/>
        </w:rPr>
      </w:pPr>
    </w:p>
    <w:p w14:paraId="5AB2EEB8" w14:textId="77777777" w:rsidR="00F914ED" w:rsidRDefault="00F914ED" w:rsidP="008B0469">
      <w:pPr>
        <w:rPr>
          <w:rFonts w:cs="Arial"/>
          <w:sz w:val="28"/>
          <w:lang w:bidi="ar-SA"/>
        </w:rPr>
      </w:pPr>
      <w:r>
        <w:rPr>
          <w:rFonts w:cs="Arial"/>
          <w:sz w:val="28"/>
          <w:lang w:bidi="ar-SA"/>
        </w:rPr>
        <w:t>Customer FAQs</w:t>
      </w:r>
    </w:p>
    <w:p w14:paraId="1D7CFC63" w14:textId="77777777" w:rsidR="00F914ED" w:rsidRDefault="00F914ED" w:rsidP="008B0469">
      <w:pPr>
        <w:rPr>
          <w:rFonts w:cs="Arial"/>
          <w:sz w:val="28"/>
          <w:lang w:bidi="ar-SA"/>
        </w:rPr>
      </w:pPr>
    </w:p>
    <w:p w14:paraId="5EEB18E3" w14:textId="77777777" w:rsidR="00F914ED" w:rsidRPr="0089644F" w:rsidRDefault="0089644F" w:rsidP="0089644F">
      <w:pPr>
        <w:rPr>
          <w:rStyle w:val="Hyperlink"/>
          <w:rFonts w:asciiTheme="majorHAnsi" w:hAnsiTheme="majorHAnsi" w:cstheme="majorHAnsi"/>
          <w:b/>
          <w:bCs/>
        </w:rPr>
      </w:pPr>
      <w:r w:rsidRPr="0089644F">
        <w:rPr>
          <w:rFonts w:asciiTheme="majorHAnsi" w:hAnsiTheme="majorHAnsi" w:cstheme="majorHAnsi"/>
        </w:rPr>
        <w:t>1.</w:t>
      </w:r>
      <w:r>
        <w:rPr>
          <w:rFonts w:asciiTheme="majorHAnsi" w:hAnsiTheme="majorHAnsi" w:cstheme="majorHAnsi"/>
        </w:rPr>
        <w:t xml:space="preserve"> </w:t>
      </w:r>
      <w:r w:rsidR="003E135D">
        <w:rPr>
          <w:rFonts w:asciiTheme="majorHAnsi" w:hAnsiTheme="majorHAnsi" w:cstheme="majorHAnsi"/>
        </w:rPr>
        <w:fldChar w:fldCharType="begin"/>
      </w:r>
      <w:r w:rsidR="003E135D" w:rsidRPr="0089644F">
        <w:rPr>
          <w:rFonts w:asciiTheme="majorHAnsi" w:hAnsiTheme="majorHAnsi" w:cstheme="majorHAnsi"/>
        </w:rPr>
        <w:instrText xml:space="preserve"> HYPERLINK  \l "FAQ_1" </w:instrText>
      </w:r>
      <w:r w:rsidR="003E135D">
        <w:rPr>
          <w:rFonts w:asciiTheme="majorHAnsi" w:hAnsiTheme="majorHAnsi" w:cstheme="majorHAnsi"/>
        </w:rPr>
        <w:fldChar w:fldCharType="separate"/>
      </w:r>
      <w:r w:rsidR="00F914ED" w:rsidRPr="0089644F">
        <w:rPr>
          <w:rStyle w:val="Hyperlink"/>
          <w:rFonts w:asciiTheme="majorHAnsi" w:hAnsiTheme="majorHAnsi" w:cstheme="majorHAnsi"/>
        </w:rPr>
        <w:t>What is within scope of this contract? What are exclusions?</w:t>
      </w:r>
    </w:p>
    <w:p w14:paraId="7C269BC5" w14:textId="77777777" w:rsidR="00F914ED" w:rsidRPr="00D019CC" w:rsidRDefault="003E135D" w:rsidP="00F914ED">
      <w:pPr>
        <w:rPr>
          <w:rFonts w:asciiTheme="majorHAnsi" w:hAnsiTheme="majorHAnsi" w:cstheme="majorHAnsi"/>
        </w:rPr>
      </w:pPr>
      <w:r>
        <w:rPr>
          <w:rFonts w:asciiTheme="majorHAnsi" w:hAnsiTheme="majorHAnsi" w:cstheme="majorHAnsi"/>
        </w:rPr>
        <w:fldChar w:fldCharType="end"/>
      </w:r>
      <w:r w:rsidR="0089644F">
        <w:rPr>
          <w:rFonts w:asciiTheme="majorHAnsi" w:hAnsiTheme="majorHAnsi" w:cstheme="majorHAnsi"/>
        </w:rPr>
        <w:t xml:space="preserve">2. </w:t>
      </w:r>
      <w:hyperlink w:anchor="FAQ_2" w:history="1">
        <w:r w:rsidR="00F914ED" w:rsidRPr="00E85402">
          <w:rPr>
            <w:rStyle w:val="Hyperlink"/>
            <w:rFonts w:asciiTheme="majorHAnsi" w:hAnsiTheme="majorHAnsi" w:cstheme="majorHAnsi"/>
          </w:rPr>
          <w:t>Can I choose any awarded vendor to purchase from this contract?</w:t>
        </w:r>
      </w:hyperlink>
      <w:r w:rsidR="00F914ED" w:rsidRPr="00D019CC">
        <w:rPr>
          <w:rFonts w:asciiTheme="majorHAnsi" w:hAnsiTheme="majorHAnsi" w:cstheme="majorHAnsi"/>
        </w:rPr>
        <w:t xml:space="preserve"> </w:t>
      </w:r>
    </w:p>
    <w:p w14:paraId="7032D690" w14:textId="77777777" w:rsidR="00F914ED" w:rsidRPr="00D019CC" w:rsidRDefault="0089644F" w:rsidP="00F914ED">
      <w:pPr>
        <w:rPr>
          <w:rFonts w:asciiTheme="majorHAnsi" w:hAnsiTheme="majorHAnsi" w:cstheme="majorHAnsi"/>
        </w:rPr>
      </w:pPr>
      <w:r>
        <w:t xml:space="preserve">3. </w:t>
      </w:r>
      <w:hyperlink w:anchor="FAQ_3" w:history="1">
        <w:r w:rsidR="00F914ED" w:rsidRPr="00E85402">
          <w:rPr>
            <w:rStyle w:val="Hyperlink"/>
            <w:rFonts w:asciiTheme="majorHAnsi" w:hAnsiTheme="majorHAnsi" w:cstheme="majorHAnsi"/>
          </w:rPr>
          <w:t>What is the term and renewal options for this contract?</w:t>
        </w:r>
      </w:hyperlink>
      <w:r w:rsidR="00F914ED" w:rsidRPr="00D019CC">
        <w:rPr>
          <w:rFonts w:asciiTheme="majorHAnsi" w:hAnsiTheme="majorHAnsi" w:cstheme="majorHAnsi"/>
        </w:rPr>
        <w:t xml:space="preserve"> </w:t>
      </w:r>
    </w:p>
    <w:p w14:paraId="695E5835" w14:textId="77777777" w:rsidR="00F914ED" w:rsidRPr="00D019CC" w:rsidRDefault="0089644F" w:rsidP="00F914ED">
      <w:pPr>
        <w:rPr>
          <w:rFonts w:asciiTheme="majorHAnsi" w:hAnsiTheme="majorHAnsi" w:cstheme="majorHAnsi"/>
        </w:rPr>
      </w:pPr>
      <w:r>
        <w:t xml:space="preserve">4. </w:t>
      </w:r>
      <w:hyperlink w:anchor="FAQ_4" w:history="1">
        <w:r w:rsidR="00F914ED" w:rsidRPr="00E85402">
          <w:rPr>
            <w:rStyle w:val="Hyperlink"/>
            <w:rFonts w:asciiTheme="majorHAnsi" w:hAnsiTheme="majorHAnsi" w:cstheme="majorHAnsi"/>
          </w:rPr>
          <w:t>How was this contract established?</w:t>
        </w:r>
      </w:hyperlink>
      <w:r w:rsidR="00F914ED" w:rsidRPr="00D019CC">
        <w:rPr>
          <w:rFonts w:asciiTheme="majorHAnsi" w:hAnsiTheme="majorHAnsi" w:cstheme="majorHAnsi"/>
        </w:rPr>
        <w:t>  (</w:t>
      </w:r>
      <w:proofErr w:type="gramStart"/>
      <w:r w:rsidR="00F914ED" w:rsidRPr="00D019CC">
        <w:rPr>
          <w:rFonts w:asciiTheme="majorHAnsi" w:hAnsiTheme="majorHAnsi" w:cstheme="majorHAnsi"/>
        </w:rPr>
        <w:t>i.e.</w:t>
      </w:r>
      <w:proofErr w:type="gramEnd"/>
      <w:r w:rsidR="00F914ED" w:rsidRPr="00D019CC">
        <w:rPr>
          <w:rFonts w:asciiTheme="majorHAnsi" w:hAnsiTheme="majorHAnsi" w:cstheme="majorHAnsi"/>
        </w:rPr>
        <w:t xml:space="preserve"> competitive procurement that meets WA RCW)</w:t>
      </w:r>
    </w:p>
    <w:p w14:paraId="636AD9DF" w14:textId="77777777" w:rsidR="00F914ED" w:rsidRPr="00D019CC" w:rsidRDefault="0089644F" w:rsidP="00F914ED">
      <w:pPr>
        <w:rPr>
          <w:rFonts w:asciiTheme="majorHAnsi" w:hAnsiTheme="majorHAnsi" w:cstheme="majorHAnsi"/>
        </w:rPr>
      </w:pPr>
      <w:r>
        <w:t xml:space="preserve">5. </w:t>
      </w:r>
      <w:hyperlink w:anchor="FAQ_5" w:history="1">
        <w:r w:rsidR="00F914ED" w:rsidRPr="00E85402">
          <w:rPr>
            <w:rStyle w:val="Hyperlink"/>
            <w:rFonts w:asciiTheme="majorHAnsi" w:hAnsiTheme="majorHAnsi" w:cstheme="majorHAnsi"/>
          </w:rPr>
          <w:t>Who can (or cannot) use this contract?</w:t>
        </w:r>
      </w:hyperlink>
      <w:r w:rsidR="00F914ED" w:rsidRPr="00D019CC">
        <w:rPr>
          <w:rFonts w:asciiTheme="majorHAnsi" w:hAnsiTheme="majorHAnsi" w:cstheme="majorHAnsi"/>
        </w:rPr>
        <w:t xml:space="preserve">  Oregon, Tribes, Higher Ed, </w:t>
      </w:r>
      <w:proofErr w:type="spellStart"/>
      <w:r w:rsidR="00F914ED" w:rsidRPr="00D019CC">
        <w:rPr>
          <w:rFonts w:asciiTheme="majorHAnsi" w:hAnsiTheme="majorHAnsi" w:cstheme="majorHAnsi"/>
        </w:rPr>
        <w:t>etc</w:t>
      </w:r>
      <w:proofErr w:type="spellEnd"/>
      <w:r w:rsidR="00F914ED" w:rsidRPr="00D019CC">
        <w:rPr>
          <w:rFonts w:asciiTheme="majorHAnsi" w:hAnsiTheme="majorHAnsi" w:cstheme="majorHAnsi"/>
        </w:rPr>
        <w:t>?</w:t>
      </w:r>
    </w:p>
    <w:p w14:paraId="15351A14" w14:textId="77777777" w:rsidR="00F914ED" w:rsidRPr="00D019CC" w:rsidRDefault="0089644F" w:rsidP="00F914ED">
      <w:pPr>
        <w:rPr>
          <w:rFonts w:asciiTheme="majorHAnsi" w:hAnsiTheme="majorHAnsi" w:cstheme="majorHAnsi"/>
        </w:rPr>
      </w:pPr>
      <w:r>
        <w:t xml:space="preserve">6. </w:t>
      </w:r>
      <w:hyperlink w:anchor="FAQ_6" w:history="1">
        <w:r w:rsidR="00F914ED" w:rsidRPr="00E85402">
          <w:rPr>
            <w:rStyle w:val="Hyperlink"/>
            <w:rFonts w:asciiTheme="majorHAnsi" w:hAnsiTheme="majorHAnsi" w:cstheme="majorHAnsi"/>
          </w:rPr>
          <w:t>What is the pricing model?</w:t>
        </w:r>
      </w:hyperlink>
    </w:p>
    <w:p w14:paraId="3136317B" w14:textId="77777777" w:rsidR="00F914ED" w:rsidRPr="00D019CC" w:rsidRDefault="0089644F" w:rsidP="00F914ED">
      <w:pPr>
        <w:rPr>
          <w:rFonts w:asciiTheme="majorHAnsi" w:hAnsiTheme="majorHAnsi" w:cstheme="majorHAnsi"/>
        </w:rPr>
      </w:pPr>
      <w:r>
        <w:rPr>
          <w:rFonts w:asciiTheme="majorHAnsi" w:hAnsiTheme="majorHAnsi" w:cstheme="majorHAnsi"/>
        </w:rPr>
        <w:t xml:space="preserve">7. </w:t>
      </w:r>
      <w:hyperlink w:anchor="FAQ_7" w:history="1">
        <w:r w:rsidR="00F914ED" w:rsidRPr="00E85402">
          <w:rPr>
            <w:rStyle w:val="Hyperlink"/>
            <w:rFonts w:asciiTheme="majorHAnsi" w:hAnsiTheme="majorHAnsi" w:cstheme="majorHAnsi"/>
          </w:rPr>
          <w:t>What are key performance commitments from vendors</w:t>
        </w:r>
        <w:r w:rsidR="00E85402" w:rsidRPr="00E85402">
          <w:rPr>
            <w:rStyle w:val="Hyperlink"/>
            <w:rFonts w:asciiTheme="majorHAnsi" w:hAnsiTheme="majorHAnsi" w:cstheme="majorHAnsi"/>
          </w:rPr>
          <w:t>?</w:t>
        </w:r>
      </w:hyperlink>
      <w:r w:rsidR="00F914ED" w:rsidRPr="00D019CC">
        <w:rPr>
          <w:rFonts w:asciiTheme="majorHAnsi" w:hAnsiTheme="majorHAnsi" w:cstheme="majorHAnsi"/>
        </w:rPr>
        <w:t xml:space="preserve"> (</w:t>
      </w:r>
      <w:proofErr w:type="gramStart"/>
      <w:r w:rsidR="00F914ED" w:rsidRPr="00D019CC">
        <w:rPr>
          <w:rFonts w:asciiTheme="majorHAnsi" w:hAnsiTheme="majorHAnsi" w:cstheme="majorHAnsi"/>
        </w:rPr>
        <w:t>e.g.</w:t>
      </w:r>
      <w:proofErr w:type="gramEnd"/>
      <w:r w:rsidR="00F914ED" w:rsidRPr="00D019CC">
        <w:rPr>
          <w:rFonts w:asciiTheme="majorHAnsi" w:hAnsiTheme="majorHAnsi" w:cstheme="majorHAnsi"/>
        </w:rPr>
        <w:t xml:space="preserve"> quote timeliness, delivery, invoicing)</w:t>
      </w:r>
    </w:p>
    <w:p w14:paraId="071508B7" w14:textId="77777777" w:rsidR="00F914ED" w:rsidRPr="00D019CC" w:rsidRDefault="0089644F" w:rsidP="00F914ED">
      <w:pPr>
        <w:rPr>
          <w:rFonts w:asciiTheme="majorHAnsi" w:hAnsiTheme="majorHAnsi" w:cstheme="majorHAnsi"/>
        </w:rPr>
      </w:pPr>
      <w:r>
        <w:rPr>
          <w:rFonts w:asciiTheme="majorHAnsi" w:hAnsiTheme="majorHAnsi" w:cstheme="majorHAnsi"/>
        </w:rPr>
        <w:t xml:space="preserve">8. </w:t>
      </w:r>
      <w:hyperlink w:anchor="FAQ_8" w:history="1">
        <w:r w:rsidR="00F914ED" w:rsidRPr="00E85402">
          <w:rPr>
            <w:rStyle w:val="Hyperlink"/>
            <w:rFonts w:asciiTheme="majorHAnsi" w:hAnsiTheme="majorHAnsi" w:cstheme="majorHAnsi"/>
          </w:rPr>
          <w:t>How do I get involved with or participate in the rebid?</w:t>
        </w:r>
      </w:hyperlink>
    </w:p>
    <w:p w14:paraId="4CFBFD77" w14:textId="77777777" w:rsidR="00F914ED" w:rsidRDefault="0089644F" w:rsidP="0089644F">
      <w:pPr>
        <w:rPr>
          <w:rFonts w:asciiTheme="minorHAnsi" w:hAnsiTheme="minorHAnsi" w:cstheme="minorHAnsi"/>
        </w:rPr>
      </w:pPr>
      <w:r>
        <w:rPr>
          <w:rFonts w:asciiTheme="majorHAnsi" w:hAnsiTheme="majorHAnsi" w:cstheme="majorHAnsi"/>
        </w:rPr>
        <w:t xml:space="preserve">9. </w:t>
      </w:r>
      <w:hyperlink w:anchor="FAQ_9" w:history="1">
        <w:r w:rsidR="00F914ED" w:rsidRPr="00E85402">
          <w:rPr>
            <w:rStyle w:val="Hyperlink"/>
            <w:rFonts w:asciiTheme="majorHAnsi" w:hAnsiTheme="majorHAnsi" w:cstheme="majorHAnsi"/>
          </w:rPr>
          <w:t xml:space="preserve">What should a customer do if a vendor is not performing?  Who should a customer contact at </w:t>
        </w:r>
        <w:r>
          <w:rPr>
            <w:rStyle w:val="Hyperlink"/>
            <w:rFonts w:asciiTheme="majorHAnsi" w:hAnsiTheme="majorHAnsi" w:cstheme="majorHAnsi"/>
          </w:rPr>
          <w:t xml:space="preserve">      </w:t>
        </w:r>
        <w:r w:rsidR="00F914ED" w:rsidRPr="00E85402">
          <w:rPr>
            <w:rStyle w:val="Hyperlink"/>
            <w:rFonts w:asciiTheme="majorHAnsi" w:hAnsiTheme="majorHAnsi" w:cstheme="majorHAnsi"/>
          </w:rPr>
          <w:t>DES or how to escalate a performance issue with the vendor?</w:t>
        </w:r>
      </w:hyperlink>
    </w:p>
    <w:p w14:paraId="7A37A5C7" w14:textId="77777777" w:rsidR="00F914ED" w:rsidRDefault="00F914ED" w:rsidP="00F914ED">
      <w:pPr>
        <w:rPr>
          <w:rFonts w:asciiTheme="minorHAnsi" w:hAnsiTheme="minorHAnsi" w:cstheme="minorHAnsi"/>
        </w:rPr>
      </w:pPr>
    </w:p>
    <w:p w14:paraId="43DFC48B" w14:textId="77777777" w:rsidR="00F914ED" w:rsidRPr="00F914ED" w:rsidRDefault="00F914ED" w:rsidP="00F914ED">
      <w:pPr>
        <w:rPr>
          <w:rFonts w:cs="Arial"/>
          <w:b/>
        </w:rPr>
      </w:pPr>
      <w:r w:rsidRPr="00F914ED">
        <w:rPr>
          <w:rFonts w:cs="Arial"/>
          <w:b/>
        </w:rPr>
        <w:t>Vendor FAQs</w:t>
      </w:r>
    </w:p>
    <w:p w14:paraId="7A83EF12" w14:textId="77777777" w:rsidR="00F914ED" w:rsidRDefault="00F914ED" w:rsidP="00F914ED">
      <w:pPr>
        <w:rPr>
          <w:rFonts w:cs="Arial"/>
          <w:sz w:val="28"/>
          <w:lang w:bidi="ar-SA"/>
        </w:rPr>
      </w:pPr>
    </w:p>
    <w:p w14:paraId="327778EE" w14:textId="77777777" w:rsidR="00F914ED" w:rsidRPr="00001E00" w:rsidRDefault="0089644F" w:rsidP="00F914ED">
      <w:r>
        <w:t xml:space="preserve">10. </w:t>
      </w:r>
      <w:hyperlink w:anchor="FAQ_10" w:history="1">
        <w:r w:rsidR="00F914ED" w:rsidRPr="000453C3">
          <w:rPr>
            <w:rStyle w:val="Hyperlink"/>
          </w:rPr>
          <w:t>When can I get added to the contract?</w:t>
        </w:r>
      </w:hyperlink>
    </w:p>
    <w:p w14:paraId="2C6711D0" w14:textId="77777777" w:rsidR="00F914ED" w:rsidRPr="00001E00" w:rsidRDefault="0089644F" w:rsidP="00F914ED">
      <w:r>
        <w:t xml:space="preserve">11. </w:t>
      </w:r>
      <w:hyperlink w:anchor="FAQ_11" w:history="1">
        <w:r w:rsidR="00F914ED" w:rsidRPr="000453C3">
          <w:rPr>
            <w:rStyle w:val="Hyperlink"/>
          </w:rPr>
          <w:t>Who do I contact if I have invoice or VM fee questions?</w:t>
        </w:r>
      </w:hyperlink>
    </w:p>
    <w:p w14:paraId="092319C1" w14:textId="77777777" w:rsidR="00F914ED" w:rsidRPr="00001E00" w:rsidRDefault="0089644F" w:rsidP="00F914ED">
      <w:r>
        <w:t xml:space="preserve">12. </w:t>
      </w:r>
      <w:hyperlink w:anchor="FAQ_12" w:history="1">
        <w:r w:rsidR="00F914ED" w:rsidRPr="000453C3">
          <w:rPr>
            <w:rStyle w:val="Hyperlink"/>
          </w:rPr>
          <w:t>When are quarterly sales reporting due?</w:t>
        </w:r>
      </w:hyperlink>
    </w:p>
    <w:p w14:paraId="229FB5A4" w14:textId="77777777" w:rsidR="00F914ED" w:rsidRPr="00001E00" w:rsidRDefault="0089644F" w:rsidP="00F914ED">
      <w:r>
        <w:t xml:space="preserve">13. </w:t>
      </w:r>
      <w:hyperlink w:anchor="FAQ_13" w:history="1">
        <w:r w:rsidR="00F914ED" w:rsidRPr="000453C3">
          <w:rPr>
            <w:rStyle w:val="Hyperlink"/>
          </w:rPr>
          <w:t>When are invoices due?</w:t>
        </w:r>
      </w:hyperlink>
      <w:r w:rsidR="00F914ED" w:rsidRPr="00001E00">
        <w:t xml:space="preserve"> </w:t>
      </w:r>
    </w:p>
    <w:p w14:paraId="640814B7" w14:textId="77777777" w:rsidR="00F914ED" w:rsidRPr="00001E00" w:rsidRDefault="0089644F" w:rsidP="00F914ED">
      <w:r>
        <w:t xml:space="preserve">14. </w:t>
      </w:r>
      <w:hyperlink w:anchor="FAQ_14" w:history="1">
        <w:r w:rsidR="00F914ED" w:rsidRPr="000453C3">
          <w:rPr>
            <w:rStyle w:val="Hyperlink"/>
          </w:rPr>
          <w:t>Who do I call for contact updates?</w:t>
        </w:r>
      </w:hyperlink>
    </w:p>
    <w:p w14:paraId="250F9CE7" w14:textId="77777777" w:rsidR="00F914ED" w:rsidRDefault="0089644F" w:rsidP="00F914ED">
      <w:pPr>
        <w:rPr>
          <w:rFonts w:cs="Arial"/>
          <w:sz w:val="28"/>
          <w:lang w:bidi="ar-SA"/>
        </w:rPr>
      </w:pPr>
      <w:r>
        <w:t xml:space="preserve">15. </w:t>
      </w:r>
      <w:hyperlink w:anchor="FAQ_15" w:history="1">
        <w:r w:rsidR="00F914ED" w:rsidRPr="000453C3">
          <w:rPr>
            <w:rStyle w:val="Hyperlink"/>
          </w:rPr>
          <w:t>How do I check for authorized purchasers?</w:t>
        </w:r>
      </w:hyperlink>
    </w:p>
    <w:p w14:paraId="63031D63" w14:textId="77777777" w:rsidR="008D61A9" w:rsidRDefault="008D61A9" w:rsidP="008B0469">
      <w:pPr>
        <w:rPr>
          <w:rFonts w:cs="Arial"/>
          <w:sz w:val="28"/>
          <w:lang w:bidi="ar-SA"/>
        </w:rPr>
      </w:pPr>
    </w:p>
    <w:p w14:paraId="098B4625" w14:textId="77777777" w:rsidR="008D61A9" w:rsidRPr="008D61A9" w:rsidRDefault="008D61A9" w:rsidP="008B0469">
      <w:pPr>
        <w:rPr>
          <w:rFonts w:cs="Arial"/>
          <w:b/>
          <w:sz w:val="28"/>
          <w:lang w:bidi="ar-SA"/>
        </w:rPr>
      </w:pPr>
      <w:r>
        <w:rPr>
          <w:rFonts w:cs="Arial"/>
          <w:b/>
          <w:sz w:val="28"/>
          <w:lang w:bidi="ar-SA"/>
        </w:rPr>
        <w:t>Customer Related</w:t>
      </w:r>
    </w:p>
    <w:p w14:paraId="3F0EB17D" w14:textId="77777777" w:rsidR="00E259BC" w:rsidRPr="005E547E" w:rsidRDefault="00E259BC" w:rsidP="005E547E">
      <w:pPr>
        <w:jc w:val="both"/>
        <w:rPr>
          <w:rFonts w:cs="Arial"/>
          <w:b/>
          <w:sz w:val="20"/>
          <w:szCs w:val="20"/>
        </w:rPr>
      </w:pPr>
    </w:p>
    <w:p w14:paraId="31BBDD28" w14:textId="77777777" w:rsidR="005C17E9" w:rsidRPr="00F914ED" w:rsidRDefault="00F914ED" w:rsidP="00F914ED">
      <w:pPr>
        <w:pStyle w:val="ListParagraph"/>
        <w:numPr>
          <w:ilvl w:val="0"/>
          <w:numId w:val="43"/>
        </w:numPr>
        <w:rPr>
          <w:rFonts w:cs="Arial"/>
          <w:b/>
          <w:bCs/>
        </w:rPr>
      </w:pPr>
      <w:bookmarkStart w:id="0" w:name="FAQ_1"/>
      <w:bookmarkEnd w:id="0"/>
      <w:r w:rsidRPr="000453C3">
        <w:rPr>
          <w:rFonts w:cs="Arial"/>
        </w:rPr>
        <w:t>What is within scope of this contract? What are exclusions?</w:t>
      </w:r>
    </w:p>
    <w:p w14:paraId="3CC1BC4D" w14:textId="77777777" w:rsidR="00045C32" w:rsidRPr="00492845" w:rsidRDefault="00045C32" w:rsidP="005E547E">
      <w:pPr>
        <w:pStyle w:val="ListParagraph"/>
        <w:ind w:left="360"/>
        <w:jc w:val="both"/>
        <w:rPr>
          <w:rFonts w:cs="Arial"/>
          <w:b/>
          <w:bCs/>
          <w:sz w:val="20"/>
          <w:szCs w:val="20"/>
        </w:rPr>
      </w:pPr>
      <w:r w:rsidRPr="00492845">
        <w:rPr>
          <w:rFonts w:cs="Arial"/>
          <w:b/>
          <w:bCs/>
          <w:sz w:val="20"/>
          <w:szCs w:val="20"/>
        </w:rPr>
        <w:t xml:space="preserve">Included. </w:t>
      </w:r>
    </w:p>
    <w:p w14:paraId="0F200BB8" w14:textId="3D6EA759" w:rsidR="005C17E9" w:rsidRPr="00492845" w:rsidRDefault="00FA57AC" w:rsidP="00045C32">
      <w:pPr>
        <w:pStyle w:val="ListParagraph"/>
        <w:numPr>
          <w:ilvl w:val="0"/>
          <w:numId w:val="49"/>
        </w:numPr>
        <w:jc w:val="both"/>
        <w:rPr>
          <w:rFonts w:cs="Arial"/>
          <w:i/>
          <w:iCs/>
          <w:sz w:val="20"/>
          <w:szCs w:val="20"/>
        </w:rPr>
      </w:pPr>
      <w:r w:rsidRPr="00492845">
        <w:rPr>
          <w:rFonts w:cs="Arial"/>
          <w:i/>
          <w:iCs/>
          <w:sz w:val="20"/>
          <w:szCs w:val="20"/>
        </w:rPr>
        <w:t xml:space="preserve">Shipping </w:t>
      </w:r>
      <w:r w:rsidR="00045C32" w:rsidRPr="00492845">
        <w:rPr>
          <w:rFonts w:cs="Arial"/>
          <w:i/>
          <w:iCs/>
          <w:sz w:val="20"/>
          <w:szCs w:val="20"/>
        </w:rPr>
        <w:t>supplies</w:t>
      </w:r>
      <w:r w:rsidRPr="00492845">
        <w:rPr>
          <w:rFonts w:cs="Arial"/>
          <w:i/>
          <w:iCs/>
          <w:sz w:val="20"/>
          <w:szCs w:val="20"/>
        </w:rPr>
        <w:t xml:space="preserve"> and services</w:t>
      </w:r>
      <w:r w:rsidR="00045C32" w:rsidRPr="00492845">
        <w:rPr>
          <w:rFonts w:cs="Arial"/>
          <w:i/>
          <w:iCs/>
          <w:sz w:val="20"/>
          <w:szCs w:val="20"/>
        </w:rPr>
        <w:t>.</w:t>
      </w:r>
    </w:p>
    <w:p w14:paraId="5916CEBB" w14:textId="08C17493" w:rsidR="00045C32" w:rsidRPr="00492845" w:rsidRDefault="00045C32" w:rsidP="00045C32">
      <w:pPr>
        <w:pStyle w:val="ListParagraph"/>
        <w:numPr>
          <w:ilvl w:val="0"/>
          <w:numId w:val="49"/>
        </w:numPr>
        <w:jc w:val="both"/>
        <w:rPr>
          <w:rFonts w:cs="Arial"/>
          <w:i/>
          <w:iCs/>
          <w:sz w:val="20"/>
          <w:szCs w:val="20"/>
        </w:rPr>
      </w:pPr>
      <w:r w:rsidRPr="00492845">
        <w:rPr>
          <w:rFonts w:cs="Arial"/>
          <w:i/>
          <w:iCs/>
          <w:sz w:val="20"/>
          <w:szCs w:val="20"/>
        </w:rPr>
        <w:t xml:space="preserve">No minimum number of packages per day, </w:t>
      </w:r>
      <w:proofErr w:type="gramStart"/>
      <w:r w:rsidRPr="00492845">
        <w:rPr>
          <w:rFonts w:cs="Arial"/>
          <w:i/>
          <w:iCs/>
          <w:sz w:val="20"/>
          <w:szCs w:val="20"/>
        </w:rPr>
        <w:t>week</w:t>
      </w:r>
      <w:proofErr w:type="gramEnd"/>
      <w:r w:rsidRPr="00492845">
        <w:rPr>
          <w:rFonts w:cs="Arial"/>
          <w:i/>
          <w:iCs/>
          <w:sz w:val="20"/>
          <w:szCs w:val="20"/>
        </w:rPr>
        <w:t xml:space="preserve"> or month.</w:t>
      </w:r>
    </w:p>
    <w:p w14:paraId="00A1E1CE" w14:textId="3366564E" w:rsidR="00045C32" w:rsidRPr="00492845" w:rsidRDefault="00045C32" w:rsidP="00045C32">
      <w:pPr>
        <w:pStyle w:val="ListParagraph"/>
        <w:numPr>
          <w:ilvl w:val="0"/>
          <w:numId w:val="49"/>
        </w:numPr>
        <w:jc w:val="both"/>
        <w:rPr>
          <w:rFonts w:cs="Arial"/>
          <w:i/>
          <w:iCs/>
          <w:sz w:val="20"/>
          <w:szCs w:val="20"/>
        </w:rPr>
      </w:pPr>
      <w:r w:rsidRPr="00492845">
        <w:rPr>
          <w:rFonts w:cs="Arial"/>
          <w:i/>
          <w:iCs/>
          <w:sz w:val="20"/>
          <w:szCs w:val="20"/>
        </w:rPr>
        <w:t xml:space="preserve">Money Back Guarantee. One hundred percent (100%) money back guarantee for packages </w:t>
      </w:r>
      <w:proofErr w:type="gramStart"/>
      <w:r w:rsidRPr="00492845">
        <w:rPr>
          <w:rFonts w:cs="Arial"/>
          <w:i/>
          <w:iCs/>
          <w:sz w:val="20"/>
          <w:szCs w:val="20"/>
        </w:rPr>
        <w:t>not deliver</w:t>
      </w:r>
      <w:proofErr w:type="gramEnd"/>
      <w:r w:rsidRPr="00492845">
        <w:rPr>
          <w:rFonts w:cs="Arial"/>
          <w:i/>
          <w:iCs/>
          <w:sz w:val="20"/>
          <w:szCs w:val="20"/>
        </w:rPr>
        <w:t xml:space="preserve"> or picked up in accordance with the guaranteed delivery service for each Contractor.</w:t>
      </w:r>
    </w:p>
    <w:p w14:paraId="14AF8C73" w14:textId="216B0DD0" w:rsidR="00045C32" w:rsidRPr="00492845" w:rsidRDefault="00045C32" w:rsidP="005E547E">
      <w:pPr>
        <w:pStyle w:val="ListParagraph"/>
        <w:ind w:left="360"/>
        <w:jc w:val="both"/>
        <w:rPr>
          <w:rFonts w:cs="Arial"/>
          <w:b/>
          <w:bCs/>
          <w:sz w:val="20"/>
          <w:szCs w:val="20"/>
        </w:rPr>
      </w:pPr>
      <w:r w:rsidRPr="00492845">
        <w:rPr>
          <w:rFonts w:cs="Arial"/>
          <w:b/>
          <w:bCs/>
          <w:sz w:val="20"/>
          <w:szCs w:val="20"/>
        </w:rPr>
        <w:t>Exclu</w:t>
      </w:r>
      <w:r w:rsidR="00492845">
        <w:rPr>
          <w:rFonts w:cs="Arial"/>
          <w:b/>
          <w:bCs/>
          <w:sz w:val="20"/>
          <w:szCs w:val="20"/>
        </w:rPr>
        <w:t>ded</w:t>
      </w:r>
      <w:r w:rsidRPr="00492845">
        <w:rPr>
          <w:rFonts w:cs="Arial"/>
          <w:b/>
          <w:bCs/>
          <w:sz w:val="20"/>
          <w:szCs w:val="20"/>
        </w:rPr>
        <w:t xml:space="preserve">. </w:t>
      </w:r>
    </w:p>
    <w:p w14:paraId="3799C135" w14:textId="14160612" w:rsidR="00045C32" w:rsidRPr="00671CD4" w:rsidRDefault="00045C32" w:rsidP="00671CD4">
      <w:pPr>
        <w:pStyle w:val="ListParagraph"/>
        <w:numPr>
          <w:ilvl w:val="0"/>
          <w:numId w:val="50"/>
        </w:numPr>
        <w:jc w:val="both"/>
        <w:rPr>
          <w:rFonts w:cs="Arial"/>
          <w:i/>
          <w:iCs/>
          <w:sz w:val="20"/>
          <w:szCs w:val="20"/>
        </w:rPr>
      </w:pPr>
      <w:r w:rsidRPr="00492845">
        <w:rPr>
          <w:rFonts w:cs="Arial"/>
          <w:i/>
          <w:iCs/>
          <w:sz w:val="20"/>
          <w:szCs w:val="20"/>
        </w:rPr>
        <w:t>Leasing or alternative financing methods are excluded.</w:t>
      </w:r>
    </w:p>
    <w:p w14:paraId="5B6E508F" w14:textId="77777777" w:rsidR="005C17E9" w:rsidRPr="00DF7E38" w:rsidRDefault="005C17E9" w:rsidP="005E547E">
      <w:pPr>
        <w:pStyle w:val="ListParagraph"/>
        <w:ind w:left="360"/>
        <w:jc w:val="both"/>
        <w:rPr>
          <w:rFonts w:cs="Arial"/>
          <w:b/>
          <w:sz w:val="20"/>
          <w:szCs w:val="20"/>
        </w:rPr>
      </w:pPr>
    </w:p>
    <w:p w14:paraId="32155910" w14:textId="77777777" w:rsidR="005C17E9" w:rsidRDefault="00F914ED" w:rsidP="005E547E">
      <w:pPr>
        <w:pStyle w:val="ListParagraph"/>
        <w:numPr>
          <w:ilvl w:val="0"/>
          <w:numId w:val="43"/>
        </w:numPr>
        <w:jc w:val="both"/>
        <w:rPr>
          <w:rFonts w:cs="Arial"/>
          <w:b/>
          <w:sz w:val="20"/>
          <w:szCs w:val="20"/>
        </w:rPr>
      </w:pPr>
      <w:bookmarkStart w:id="1" w:name="FAQ_2"/>
      <w:bookmarkEnd w:id="1"/>
      <w:r w:rsidRPr="000453C3">
        <w:t>Can I choose any awarded vendor to purchase from this contract?</w:t>
      </w:r>
    </w:p>
    <w:p w14:paraId="2EC9A49E" w14:textId="1981FD83" w:rsidR="005C17E9" w:rsidRPr="00492845" w:rsidRDefault="00FA57AC" w:rsidP="005E547E">
      <w:pPr>
        <w:pStyle w:val="ListParagraph"/>
        <w:ind w:left="360"/>
        <w:jc w:val="both"/>
        <w:rPr>
          <w:rFonts w:cs="Arial"/>
          <w:i/>
          <w:iCs/>
          <w:sz w:val="20"/>
          <w:szCs w:val="20"/>
        </w:rPr>
      </w:pPr>
      <w:r w:rsidRPr="00492845">
        <w:rPr>
          <w:rFonts w:cs="Arial"/>
          <w:i/>
          <w:iCs/>
          <w:sz w:val="20"/>
          <w:szCs w:val="20"/>
        </w:rPr>
        <w:t>Eligible purchasers may choose which Contractor to use. An account must be established prior to purchases being made</w:t>
      </w:r>
      <w:r w:rsidR="00492845">
        <w:rPr>
          <w:rFonts w:cs="Arial"/>
          <w:i/>
          <w:iCs/>
          <w:sz w:val="20"/>
          <w:szCs w:val="20"/>
        </w:rPr>
        <w:t xml:space="preserve"> </w:t>
      </w:r>
      <w:proofErr w:type="gramStart"/>
      <w:r w:rsidR="00492845">
        <w:rPr>
          <w:rFonts w:cs="Arial"/>
          <w:i/>
          <w:iCs/>
          <w:sz w:val="20"/>
          <w:szCs w:val="20"/>
        </w:rPr>
        <w:t>in order to</w:t>
      </w:r>
      <w:proofErr w:type="gramEnd"/>
      <w:r w:rsidR="00492845">
        <w:rPr>
          <w:rFonts w:cs="Arial"/>
          <w:i/>
          <w:iCs/>
          <w:sz w:val="20"/>
          <w:szCs w:val="20"/>
        </w:rPr>
        <w:t xml:space="preserve"> receive contracted supplies and service rates</w:t>
      </w:r>
      <w:r w:rsidRPr="00492845">
        <w:rPr>
          <w:rFonts w:cs="Arial"/>
          <w:i/>
          <w:iCs/>
          <w:sz w:val="20"/>
          <w:szCs w:val="20"/>
        </w:rPr>
        <w:t>.</w:t>
      </w:r>
    </w:p>
    <w:p w14:paraId="5971B711" w14:textId="77777777" w:rsidR="009518A0" w:rsidRPr="00DF7E38" w:rsidRDefault="009518A0" w:rsidP="005E547E">
      <w:pPr>
        <w:pStyle w:val="ListParagraph"/>
        <w:ind w:left="360"/>
        <w:jc w:val="both"/>
        <w:rPr>
          <w:rFonts w:cs="Arial"/>
          <w:b/>
          <w:sz w:val="20"/>
          <w:szCs w:val="20"/>
        </w:rPr>
      </w:pPr>
    </w:p>
    <w:p w14:paraId="08BD1625" w14:textId="77777777" w:rsidR="005C17E9" w:rsidRPr="00F914ED" w:rsidRDefault="00F914ED" w:rsidP="00F914ED">
      <w:pPr>
        <w:pStyle w:val="ListParagraph"/>
        <w:numPr>
          <w:ilvl w:val="0"/>
          <w:numId w:val="43"/>
        </w:numPr>
        <w:jc w:val="both"/>
        <w:rPr>
          <w:rFonts w:cs="Arial"/>
          <w:b/>
          <w:sz w:val="20"/>
          <w:szCs w:val="20"/>
        </w:rPr>
      </w:pPr>
      <w:bookmarkStart w:id="2" w:name="FAQ_3"/>
      <w:bookmarkEnd w:id="2"/>
      <w:r w:rsidRPr="00F914ED">
        <w:rPr>
          <w:rFonts w:cs="Arial"/>
        </w:rPr>
        <w:t>What is the term and renewal options for this contract?</w:t>
      </w:r>
    </w:p>
    <w:p w14:paraId="59074DA0" w14:textId="72F27568" w:rsidR="005C17E9" w:rsidRPr="00492845" w:rsidRDefault="009518A0" w:rsidP="005E547E">
      <w:pPr>
        <w:pStyle w:val="ListParagraph"/>
        <w:ind w:left="360"/>
        <w:jc w:val="both"/>
        <w:rPr>
          <w:rFonts w:cs="Arial"/>
          <w:i/>
          <w:iCs/>
          <w:sz w:val="20"/>
          <w:szCs w:val="20"/>
        </w:rPr>
      </w:pPr>
      <w:r w:rsidRPr="00492845">
        <w:rPr>
          <w:rFonts w:cs="Arial"/>
          <w:i/>
          <w:iCs/>
          <w:sz w:val="20"/>
          <w:szCs w:val="20"/>
        </w:rPr>
        <w:t xml:space="preserve">The contract term is </w:t>
      </w:r>
      <w:r w:rsidR="00492845" w:rsidRPr="00492845">
        <w:rPr>
          <w:rFonts w:cs="Arial"/>
          <w:i/>
          <w:iCs/>
          <w:sz w:val="20"/>
          <w:szCs w:val="20"/>
        </w:rPr>
        <w:t>five</w:t>
      </w:r>
      <w:r w:rsidRPr="00492845">
        <w:rPr>
          <w:rFonts w:cs="Arial"/>
          <w:i/>
          <w:iCs/>
          <w:sz w:val="20"/>
          <w:szCs w:val="20"/>
        </w:rPr>
        <w:t xml:space="preserve"> (</w:t>
      </w:r>
      <w:r w:rsidR="00492845" w:rsidRPr="00492845">
        <w:rPr>
          <w:rFonts w:cs="Arial"/>
          <w:i/>
          <w:iCs/>
          <w:sz w:val="20"/>
          <w:szCs w:val="20"/>
        </w:rPr>
        <w:t>5</w:t>
      </w:r>
      <w:r w:rsidRPr="00492845">
        <w:rPr>
          <w:rFonts w:cs="Arial"/>
          <w:i/>
          <w:iCs/>
          <w:sz w:val="20"/>
          <w:szCs w:val="20"/>
        </w:rPr>
        <w:t xml:space="preserve">) years expiring </w:t>
      </w:r>
      <w:r w:rsidR="00492845" w:rsidRPr="00492845">
        <w:rPr>
          <w:rFonts w:cs="Arial"/>
          <w:i/>
          <w:iCs/>
          <w:sz w:val="20"/>
          <w:szCs w:val="20"/>
        </w:rPr>
        <w:t>11/27</w:t>
      </w:r>
      <w:r w:rsidRPr="00492845">
        <w:rPr>
          <w:rFonts w:cs="Arial"/>
          <w:i/>
          <w:iCs/>
          <w:sz w:val="20"/>
          <w:szCs w:val="20"/>
        </w:rPr>
        <w:t>/2026.</w:t>
      </w:r>
    </w:p>
    <w:p w14:paraId="0839D835" w14:textId="77777777" w:rsidR="005C17E9" w:rsidRPr="005E547E" w:rsidRDefault="005C17E9" w:rsidP="005E547E">
      <w:pPr>
        <w:pStyle w:val="ListParagraph"/>
        <w:ind w:left="360"/>
        <w:jc w:val="both"/>
        <w:rPr>
          <w:rFonts w:cs="Arial"/>
          <w:b/>
          <w:sz w:val="20"/>
          <w:szCs w:val="20"/>
        </w:rPr>
      </w:pPr>
    </w:p>
    <w:p w14:paraId="2E281E01" w14:textId="77777777" w:rsidR="005C17E9" w:rsidRPr="00F914ED" w:rsidRDefault="00F914ED" w:rsidP="005E547E">
      <w:pPr>
        <w:pStyle w:val="ListParagraph"/>
        <w:numPr>
          <w:ilvl w:val="0"/>
          <w:numId w:val="43"/>
        </w:numPr>
        <w:jc w:val="both"/>
        <w:rPr>
          <w:rFonts w:asciiTheme="majorHAnsi" w:hAnsiTheme="majorHAnsi" w:cstheme="majorHAnsi"/>
          <w:b/>
          <w:sz w:val="20"/>
          <w:szCs w:val="20"/>
        </w:rPr>
      </w:pPr>
      <w:bookmarkStart w:id="3" w:name="FAQ_4"/>
      <w:bookmarkEnd w:id="3"/>
      <w:r w:rsidRPr="00F914ED">
        <w:rPr>
          <w:rFonts w:asciiTheme="majorHAnsi" w:hAnsiTheme="majorHAnsi" w:cstheme="majorHAnsi"/>
        </w:rPr>
        <w:t>How was this contract established?  (</w:t>
      </w:r>
      <w:proofErr w:type="gramStart"/>
      <w:r w:rsidRPr="00F914ED">
        <w:rPr>
          <w:rFonts w:asciiTheme="majorHAnsi" w:hAnsiTheme="majorHAnsi" w:cstheme="majorHAnsi"/>
        </w:rPr>
        <w:t>i.e.</w:t>
      </w:r>
      <w:proofErr w:type="gramEnd"/>
      <w:r w:rsidRPr="00F914ED">
        <w:rPr>
          <w:rFonts w:asciiTheme="majorHAnsi" w:hAnsiTheme="majorHAnsi" w:cstheme="majorHAnsi"/>
        </w:rPr>
        <w:t xml:space="preserve"> competitive procurement that meets WA RCW)</w:t>
      </w:r>
    </w:p>
    <w:p w14:paraId="5413E168" w14:textId="686090E0" w:rsidR="005C17E9" w:rsidRPr="00492845" w:rsidRDefault="009518A0" w:rsidP="009518A0">
      <w:pPr>
        <w:ind w:left="360"/>
        <w:jc w:val="both"/>
        <w:rPr>
          <w:rFonts w:cs="Arial"/>
          <w:i/>
          <w:iCs/>
          <w:sz w:val="20"/>
          <w:szCs w:val="20"/>
        </w:rPr>
      </w:pPr>
      <w:r w:rsidRPr="00492845">
        <w:rPr>
          <w:rFonts w:cs="Arial"/>
          <w:i/>
          <w:iCs/>
          <w:sz w:val="20"/>
          <w:szCs w:val="20"/>
        </w:rPr>
        <w:t xml:space="preserve">This contract was </w:t>
      </w:r>
      <w:proofErr w:type="spellStart"/>
      <w:r w:rsidRPr="00492845">
        <w:rPr>
          <w:rFonts w:cs="Arial"/>
          <w:i/>
          <w:iCs/>
          <w:sz w:val="20"/>
          <w:szCs w:val="20"/>
        </w:rPr>
        <w:t>competively</w:t>
      </w:r>
      <w:proofErr w:type="spellEnd"/>
      <w:r w:rsidRPr="00492845">
        <w:rPr>
          <w:rFonts w:cs="Arial"/>
          <w:i/>
          <w:iCs/>
          <w:sz w:val="20"/>
          <w:szCs w:val="20"/>
        </w:rPr>
        <w:t xml:space="preserve"> bid </w:t>
      </w:r>
      <w:r w:rsidR="00FA57AC" w:rsidRPr="00492845">
        <w:rPr>
          <w:rFonts w:cs="Arial"/>
          <w:i/>
          <w:iCs/>
          <w:sz w:val="20"/>
          <w:szCs w:val="20"/>
        </w:rPr>
        <w:t xml:space="preserve">by the state of Utah on behalf of NASPO </w:t>
      </w:r>
      <w:proofErr w:type="spellStart"/>
      <w:r w:rsidR="00FA57AC" w:rsidRPr="00492845">
        <w:rPr>
          <w:rFonts w:cs="Arial"/>
          <w:i/>
          <w:iCs/>
          <w:sz w:val="20"/>
          <w:szCs w:val="20"/>
        </w:rPr>
        <w:t>ValuePoint</w:t>
      </w:r>
      <w:proofErr w:type="spellEnd"/>
      <w:r w:rsidR="00FA57AC" w:rsidRPr="00492845">
        <w:rPr>
          <w:rFonts w:cs="Arial"/>
          <w:i/>
          <w:iCs/>
          <w:sz w:val="20"/>
          <w:szCs w:val="20"/>
        </w:rPr>
        <w:t xml:space="preserve">. The competition led by Utah meets Washington’s competitive procurement requirements. </w:t>
      </w:r>
      <w:proofErr w:type="spellStart"/>
      <w:r w:rsidR="00FA57AC" w:rsidRPr="00492845">
        <w:rPr>
          <w:rFonts w:cs="Arial"/>
          <w:i/>
          <w:iCs/>
          <w:sz w:val="20"/>
          <w:szCs w:val="20"/>
        </w:rPr>
        <w:t>Washingtion</w:t>
      </w:r>
      <w:proofErr w:type="spellEnd"/>
      <w:r w:rsidR="00FA57AC" w:rsidRPr="00492845">
        <w:rPr>
          <w:rFonts w:cs="Arial"/>
          <w:i/>
          <w:iCs/>
          <w:sz w:val="20"/>
          <w:szCs w:val="20"/>
        </w:rPr>
        <w:t xml:space="preserve"> negotiated Participating Addendums with all awarded Contractors.</w:t>
      </w:r>
    </w:p>
    <w:p w14:paraId="19BB32D8" w14:textId="77777777" w:rsidR="005C17E9" w:rsidRPr="005E547E" w:rsidRDefault="005C17E9" w:rsidP="005E547E">
      <w:pPr>
        <w:pStyle w:val="ListParagraph"/>
        <w:ind w:left="360"/>
        <w:jc w:val="both"/>
        <w:rPr>
          <w:rFonts w:cs="Arial"/>
          <w:sz w:val="20"/>
          <w:szCs w:val="20"/>
        </w:rPr>
      </w:pPr>
    </w:p>
    <w:p w14:paraId="3D9A36B3" w14:textId="77777777" w:rsidR="005C17E9" w:rsidRPr="00F914ED" w:rsidRDefault="00F914ED" w:rsidP="00816D56">
      <w:pPr>
        <w:pStyle w:val="ListParagraph"/>
        <w:keepNext/>
        <w:keepLines/>
        <w:numPr>
          <w:ilvl w:val="0"/>
          <w:numId w:val="43"/>
        </w:numPr>
        <w:jc w:val="both"/>
        <w:rPr>
          <w:rFonts w:cs="Arial"/>
          <w:b/>
          <w:sz w:val="20"/>
          <w:szCs w:val="20"/>
        </w:rPr>
      </w:pPr>
      <w:bookmarkStart w:id="4" w:name="FAQ_5"/>
      <w:bookmarkEnd w:id="4"/>
      <w:r w:rsidRPr="00F914ED">
        <w:rPr>
          <w:rFonts w:cs="Arial"/>
        </w:rPr>
        <w:lastRenderedPageBreak/>
        <w:t xml:space="preserve">Who can (or cannot) use this contract?  Oregon, Tribes, Higher Ed, </w:t>
      </w:r>
      <w:proofErr w:type="spellStart"/>
      <w:r w:rsidRPr="00F914ED">
        <w:rPr>
          <w:rFonts w:cs="Arial"/>
        </w:rPr>
        <w:t>etc</w:t>
      </w:r>
      <w:proofErr w:type="spellEnd"/>
      <w:r w:rsidRPr="00F914ED">
        <w:rPr>
          <w:rFonts w:cs="Arial"/>
        </w:rPr>
        <w:t>?</w:t>
      </w:r>
    </w:p>
    <w:p w14:paraId="60314DA3" w14:textId="23827C09" w:rsidR="008D61A9" w:rsidRPr="008D61A9" w:rsidRDefault="009518A0" w:rsidP="00816D56">
      <w:pPr>
        <w:keepNext/>
        <w:keepLines/>
        <w:ind w:firstLine="360"/>
        <w:jc w:val="both"/>
        <w:rPr>
          <w:rFonts w:cs="Arial"/>
          <w:sz w:val="20"/>
          <w:szCs w:val="20"/>
        </w:rPr>
      </w:pPr>
      <w:r w:rsidRPr="00492845">
        <w:rPr>
          <w:rFonts w:cs="Arial"/>
          <w:i/>
          <w:iCs/>
          <w:sz w:val="20"/>
          <w:szCs w:val="20"/>
        </w:rPr>
        <w:t>All eligible entities in the State of Washington that have execute</w:t>
      </w:r>
      <w:r w:rsidR="00FA57AC" w:rsidRPr="00492845">
        <w:rPr>
          <w:rFonts w:cs="Arial"/>
          <w:i/>
          <w:iCs/>
          <w:sz w:val="20"/>
          <w:szCs w:val="20"/>
        </w:rPr>
        <w:t>d</w:t>
      </w:r>
      <w:r w:rsidRPr="00492845">
        <w:rPr>
          <w:rFonts w:cs="Arial"/>
          <w:i/>
          <w:iCs/>
          <w:sz w:val="20"/>
          <w:szCs w:val="20"/>
        </w:rPr>
        <w:t xml:space="preserve"> a Contracts Usage Agreement</w:t>
      </w:r>
      <w:r>
        <w:rPr>
          <w:rFonts w:cs="Arial"/>
          <w:sz w:val="20"/>
          <w:szCs w:val="20"/>
        </w:rPr>
        <w:t>.</w:t>
      </w:r>
    </w:p>
    <w:p w14:paraId="5E7C5389" w14:textId="77777777" w:rsidR="008D61A9" w:rsidRDefault="008D61A9" w:rsidP="005E547E">
      <w:pPr>
        <w:pStyle w:val="ListParagraph"/>
        <w:ind w:left="360"/>
        <w:jc w:val="both"/>
        <w:rPr>
          <w:rFonts w:cs="Arial"/>
          <w:sz w:val="20"/>
          <w:szCs w:val="20"/>
        </w:rPr>
      </w:pPr>
    </w:p>
    <w:p w14:paraId="629D8922" w14:textId="77777777" w:rsidR="008D61A9" w:rsidRPr="00F914ED" w:rsidRDefault="00F914ED" w:rsidP="008D61A9">
      <w:pPr>
        <w:pStyle w:val="ListParagraph"/>
        <w:numPr>
          <w:ilvl w:val="0"/>
          <w:numId w:val="43"/>
        </w:numPr>
        <w:jc w:val="both"/>
        <w:rPr>
          <w:rFonts w:cs="Arial"/>
          <w:b/>
          <w:sz w:val="20"/>
          <w:szCs w:val="20"/>
        </w:rPr>
      </w:pPr>
      <w:bookmarkStart w:id="5" w:name="FAQ_6"/>
      <w:bookmarkEnd w:id="5"/>
      <w:r w:rsidRPr="00F914ED">
        <w:rPr>
          <w:rFonts w:cs="Arial"/>
        </w:rPr>
        <w:t>What is the pricing model?</w:t>
      </w:r>
    </w:p>
    <w:p w14:paraId="50A2B970" w14:textId="7809B2E4" w:rsidR="008D61A9" w:rsidRPr="00492845" w:rsidRDefault="00FA57AC" w:rsidP="008D61A9">
      <w:pPr>
        <w:pStyle w:val="ListParagraph"/>
        <w:ind w:left="360"/>
        <w:jc w:val="both"/>
        <w:rPr>
          <w:rFonts w:cs="Arial"/>
          <w:i/>
          <w:iCs/>
          <w:sz w:val="20"/>
          <w:szCs w:val="20"/>
        </w:rPr>
      </w:pPr>
      <w:r w:rsidRPr="00492845">
        <w:rPr>
          <w:rFonts w:cs="Arial"/>
          <w:i/>
          <w:iCs/>
          <w:sz w:val="20"/>
          <w:szCs w:val="20"/>
        </w:rPr>
        <w:t>Pricing was e</w:t>
      </w:r>
      <w:r w:rsidR="00A06CD2" w:rsidRPr="00492845">
        <w:rPr>
          <w:rFonts w:cs="Arial"/>
          <w:i/>
          <w:iCs/>
          <w:sz w:val="20"/>
          <w:szCs w:val="20"/>
        </w:rPr>
        <w:t>v</w:t>
      </w:r>
      <w:r w:rsidRPr="00492845">
        <w:rPr>
          <w:rFonts w:cs="Arial"/>
          <w:i/>
          <w:iCs/>
          <w:sz w:val="20"/>
          <w:szCs w:val="20"/>
        </w:rPr>
        <w:t xml:space="preserve">aluated as firm &amp; fixed pricing. It was evaluated and scored, as part of the competitive procurement process, by the state of Utah. Any requests for changes to </w:t>
      </w:r>
      <w:r w:rsidR="00045C32" w:rsidRPr="00492845">
        <w:rPr>
          <w:rFonts w:cs="Arial"/>
          <w:i/>
          <w:iCs/>
          <w:sz w:val="20"/>
          <w:szCs w:val="20"/>
        </w:rPr>
        <w:t>supplies</w:t>
      </w:r>
      <w:r w:rsidRPr="00492845">
        <w:rPr>
          <w:rFonts w:cs="Arial"/>
          <w:i/>
          <w:iCs/>
          <w:sz w:val="20"/>
          <w:szCs w:val="20"/>
        </w:rPr>
        <w:t xml:space="preserve"> or pricing</w:t>
      </w:r>
      <w:r w:rsidR="00A06CD2" w:rsidRPr="00492845">
        <w:rPr>
          <w:rFonts w:cs="Arial"/>
          <w:i/>
          <w:iCs/>
          <w:sz w:val="20"/>
          <w:szCs w:val="20"/>
        </w:rPr>
        <w:t>/rates</w:t>
      </w:r>
      <w:r w:rsidRPr="00492845">
        <w:rPr>
          <w:rFonts w:cs="Arial"/>
          <w:i/>
          <w:iCs/>
          <w:sz w:val="20"/>
          <w:szCs w:val="20"/>
        </w:rPr>
        <w:t xml:space="preserve"> are the responsibility of Utah. All current pricing is posted on the NASPO </w:t>
      </w:r>
      <w:proofErr w:type="spellStart"/>
      <w:r w:rsidRPr="00492845">
        <w:rPr>
          <w:rFonts w:cs="Arial"/>
          <w:i/>
          <w:iCs/>
          <w:sz w:val="20"/>
          <w:szCs w:val="20"/>
        </w:rPr>
        <w:t>ValuePoint</w:t>
      </w:r>
      <w:proofErr w:type="spellEnd"/>
      <w:r w:rsidRPr="00492845">
        <w:rPr>
          <w:rFonts w:cs="Arial"/>
          <w:i/>
          <w:iCs/>
          <w:sz w:val="20"/>
          <w:szCs w:val="20"/>
        </w:rPr>
        <w:t xml:space="preserve"> website and linked from the DES Contract Summary page.</w:t>
      </w:r>
    </w:p>
    <w:p w14:paraId="2720DCC0" w14:textId="0F300415" w:rsidR="00045C32" w:rsidRPr="00492845" w:rsidRDefault="00045C32" w:rsidP="008D61A9">
      <w:pPr>
        <w:pStyle w:val="ListParagraph"/>
        <w:ind w:left="360"/>
        <w:jc w:val="both"/>
        <w:rPr>
          <w:rFonts w:cs="Arial"/>
          <w:i/>
          <w:iCs/>
          <w:sz w:val="20"/>
          <w:szCs w:val="20"/>
        </w:rPr>
      </w:pPr>
      <w:r w:rsidRPr="00492845">
        <w:rPr>
          <w:rFonts w:cs="Arial"/>
          <w:i/>
          <w:iCs/>
          <w:sz w:val="20"/>
          <w:szCs w:val="20"/>
        </w:rPr>
        <w:t>Overnight service rates by “Zone”.</w:t>
      </w:r>
    </w:p>
    <w:p w14:paraId="40195113" w14:textId="5B104654" w:rsidR="00492845" w:rsidRPr="00492845" w:rsidRDefault="00492845" w:rsidP="008D61A9">
      <w:pPr>
        <w:pStyle w:val="ListParagraph"/>
        <w:ind w:left="360"/>
        <w:jc w:val="both"/>
        <w:rPr>
          <w:rFonts w:cs="Arial"/>
          <w:i/>
          <w:iCs/>
          <w:sz w:val="20"/>
          <w:szCs w:val="20"/>
        </w:rPr>
      </w:pPr>
      <w:r w:rsidRPr="00492845">
        <w:rPr>
          <w:rFonts w:cs="Arial"/>
          <w:i/>
          <w:iCs/>
          <w:sz w:val="20"/>
          <w:szCs w:val="20"/>
        </w:rPr>
        <w:t>Multiple service options available.</w:t>
      </w:r>
    </w:p>
    <w:p w14:paraId="1A66F4C3" w14:textId="3CBEF8FE" w:rsidR="00492845" w:rsidRPr="00492845" w:rsidRDefault="00492845" w:rsidP="008D61A9">
      <w:pPr>
        <w:pStyle w:val="ListParagraph"/>
        <w:ind w:left="360"/>
        <w:jc w:val="both"/>
        <w:rPr>
          <w:rFonts w:cs="Arial"/>
          <w:i/>
          <w:iCs/>
          <w:sz w:val="20"/>
          <w:szCs w:val="20"/>
        </w:rPr>
      </w:pPr>
      <w:r w:rsidRPr="00492845">
        <w:rPr>
          <w:rFonts w:cs="Arial"/>
          <w:i/>
          <w:iCs/>
          <w:sz w:val="20"/>
          <w:szCs w:val="20"/>
        </w:rPr>
        <w:t>Domestic and International service options available.</w:t>
      </w:r>
    </w:p>
    <w:p w14:paraId="0DB0E099" w14:textId="77777777" w:rsidR="008D61A9" w:rsidRDefault="008D61A9" w:rsidP="008D61A9">
      <w:pPr>
        <w:jc w:val="both"/>
        <w:rPr>
          <w:rFonts w:cs="Arial"/>
          <w:sz w:val="20"/>
          <w:szCs w:val="20"/>
        </w:rPr>
      </w:pPr>
    </w:p>
    <w:p w14:paraId="3CF7544E" w14:textId="776A010F" w:rsidR="00816D56" w:rsidRPr="00816D56" w:rsidRDefault="00816D56" w:rsidP="008D61A9">
      <w:pPr>
        <w:pStyle w:val="ListParagraph"/>
        <w:numPr>
          <w:ilvl w:val="0"/>
          <w:numId w:val="43"/>
        </w:numPr>
        <w:jc w:val="both"/>
        <w:rPr>
          <w:rFonts w:cs="Arial"/>
          <w:sz w:val="20"/>
          <w:szCs w:val="20"/>
        </w:rPr>
      </w:pPr>
      <w:bookmarkStart w:id="6" w:name="FAQ_7"/>
      <w:bookmarkStart w:id="7" w:name="FAQ_8"/>
      <w:bookmarkEnd w:id="6"/>
      <w:bookmarkEnd w:id="7"/>
      <w:r>
        <w:t>What are the key performance commitments from vendors? (</w:t>
      </w:r>
      <w:proofErr w:type="gramStart"/>
      <w:r>
        <w:t>e.g.</w:t>
      </w:r>
      <w:proofErr w:type="gramEnd"/>
      <w:r>
        <w:t xml:space="preserve"> quote timeliness, delivery, invoicing)</w:t>
      </w:r>
    </w:p>
    <w:p w14:paraId="38B79CA7" w14:textId="0D869337" w:rsidR="00816D56" w:rsidRDefault="00816D56" w:rsidP="00816D56">
      <w:pPr>
        <w:ind w:left="360"/>
        <w:jc w:val="both"/>
        <w:rPr>
          <w:rFonts w:cs="Arial"/>
          <w:i/>
          <w:iCs/>
          <w:sz w:val="20"/>
          <w:szCs w:val="20"/>
        </w:rPr>
      </w:pPr>
      <w:r w:rsidRPr="00816D56">
        <w:rPr>
          <w:rFonts w:cs="Arial"/>
          <w:sz w:val="20"/>
          <w:szCs w:val="20"/>
        </w:rPr>
        <w:t>Delivery.</w:t>
      </w:r>
      <w:r>
        <w:rPr>
          <w:rFonts w:cs="Arial"/>
          <w:i/>
          <w:iCs/>
          <w:sz w:val="20"/>
          <w:szCs w:val="20"/>
        </w:rPr>
        <w:t xml:space="preserve"> Contractor delivery requirements are specific to services offered and be found in each contract.</w:t>
      </w:r>
    </w:p>
    <w:p w14:paraId="7ECA5B9A" w14:textId="5A9E8E5A" w:rsidR="00816D56" w:rsidRPr="00816D56" w:rsidRDefault="00816D56" w:rsidP="00816D56">
      <w:pPr>
        <w:ind w:left="360"/>
        <w:jc w:val="both"/>
        <w:rPr>
          <w:rFonts w:cs="Arial"/>
          <w:i/>
          <w:iCs/>
          <w:sz w:val="20"/>
          <w:szCs w:val="20"/>
        </w:rPr>
      </w:pPr>
      <w:r>
        <w:rPr>
          <w:rFonts w:cs="Arial"/>
          <w:sz w:val="20"/>
          <w:szCs w:val="20"/>
        </w:rPr>
        <w:t xml:space="preserve">Invoicing. </w:t>
      </w:r>
      <w:r>
        <w:rPr>
          <w:rFonts w:cs="Arial"/>
          <w:i/>
          <w:iCs/>
          <w:sz w:val="20"/>
          <w:szCs w:val="20"/>
        </w:rPr>
        <w:t xml:space="preserve">Information on the invoice must include enough detail that the customer </w:t>
      </w:r>
      <w:proofErr w:type="gramStart"/>
      <w:r>
        <w:rPr>
          <w:rFonts w:cs="Arial"/>
          <w:i/>
          <w:iCs/>
          <w:sz w:val="20"/>
          <w:szCs w:val="20"/>
        </w:rPr>
        <w:t>understand</w:t>
      </w:r>
      <w:proofErr w:type="gramEnd"/>
      <w:r>
        <w:rPr>
          <w:rFonts w:cs="Arial"/>
          <w:i/>
          <w:iCs/>
          <w:sz w:val="20"/>
          <w:szCs w:val="20"/>
        </w:rPr>
        <w:t xml:space="preserve"> what the invoice applies to. As well, payment remittance information must provide enough detail for Contractor to properly apply payment. Customer should work with Contractor to understand what detail is required for both invoicing and payment.</w:t>
      </w:r>
    </w:p>
    <w:p w14:paraId="4A904738" w14:textId="77777777" w:rsidR="00816D56" w:rsidRPr="00816D56" w:rsidRDefault="00816D56" w:rsidP="00816D56">
      <w:pPr>
        <w:ind w:left="360"/>
        <w:jc w:val="both"/>
        <w:rPr>
          <w:rFonts w:cs="Arial"/>
          <w:i/>
          <w:iCs/>
          <w:sz w:val="20"/>
          <w:szCs w:val="20"/>
        </w:rPr>
      </w:pPr>
    </w:p>
    <w:p w14:paraId="72D1608F" w14:textId="07E6D147" w:rsidR="008D61A9" w:rsidRPr="008D61A9" w:rsidRDefault="00F914ED" w:rsidP="008D61A9">
      <w:pPr>
        <w:pStyle w:val="ListParagraph"/>
        <w:numPr>
          <w:ilvl w:val="0"/>
          <w:numId w:val="43"/>
        </w:numPr>
        <w:jc w:val="both"/>
        <w:rPr>
          <w:rFonts w:cs="Arial"/>
          <w:sz w:val="20"/>
          <w:szCs w:val="20"/>
        </w:rPr>
      </w:pPr>
      <w:r w:rsidRPr="00001E00">
        <w:t>How do I get involved with or participate in the rebid?</w:t>
      </w:r>
    </w:p>
    <w:p w14:paraId="6B279731" w14:textId="628F52D7" w:rsidR="008D61A9" w:rsidRPr="00671CD4" w:rsidRDefault="00671CD4" w:rsidP="00671CD4">
      <w:pPr>
        <w:ind w:left="360"/>
        <w:jc w:val="both"/>
        <w:rPr>
          <w:rFonts w:cs="Arial"/>
          <w:i/>
          <w:iCs/>
          <w:sz w:val="20"/>
          <w:szCs w:val="20"/>
        </w:rPr>
      </w:pPr>
      <w:r w:rsidRPr="00671CD4">
        <w:rPr>
          <w:rFonts w:cs="Arial"/>
          <w:i/>
          <w:iCs/>
          <w:sz w:val="20"/>
          <w:szCs w:val="20"/>
        </w:rPr>
        <w:t xml:space="preserve">As a NASPO </w:t>
      </w:r>
      <w:proofErr w:type="spellStart"/>
      <w:r w:rsidRPr="00671CD4">
        <w:rPr>
          <w:rFonts w:cs="Arial"/>
          <w:i/>
          <w:iCs/>
          <w:sz w:val="20"/>
          <w:szCs w:val="20"/>
        </w:rPr>
        <w:t>ValuePoint</w:t>
      </w:r>
      <w:proofErr w:type="spellEnd"/>
      <w:r w:rsidRPr="00671CD4">
        <w:rPr>
          <w:rFonts w:cs="Arial"/>
          <w:i/>
          <w:iCs/>
          <w:sz w:val="20"/>
          <w:szCs w:val="20"/>
        </w:rPr>
        <w:t xml:space="preserve"> Agreement, participation in the rebid process is not available. However, if there are issues Washington customers are experiencing, they should be sent to the Contract Administrator at </w:t>
      </w:r>
      <w:hyperlink r:id="rId11" w:history="1">
        <w:r w:rsidRPr="00671CD4">
          <w:rPr>
            <w:rStyle w:val="Hyperlink"/>
            <w:rFonts w:cs="Arial"/>
            <w:i/>
            <w:iCs/>
            <w:sz w:val="20"/>
            <w:szCs w:val="20"/>
          </w:rPr>
          <w:t>DESContractsTeamFir@des.wa.gov</w:t>
        </w:r>
      </w:hyperlink>
      <w:r w:rsidRPr="00671CD4">
        <w:rPr>
          <w:rFonts w:cs="Arial"/>
          <w:i/>
          <w:iCs/>
          <w:sz w:val="20"/>
          <w:szCs w:val="20"/>
        </w:rPr>
        <w:t xml:space="preserve"> so performance issues can be addressed, as necessary, with Utah. Please include the contact number, 10421 in the subject line to </w:t>
      </w:r>
      <w:r w:rsidR="006F1AD7">
        <w:rPr>
          <w:rFonts w:cs="Arial"/>
          <w:i/>
          <w:iCs/>
          <w:sz w:val="20"/>
          <w:szCs w:val="20"/>
        </w:rPr>
        <w:t>properly address the issue</w:t>
      </w:r>
      <w:r w:rsidRPr="00671CD4">
        <w:rPr>
          <w:rFonts w:cs="Arial"/>
          <w:i/>
          <w:iCs/>
          <w:sz w:val="20"/>
          <w:szCs w:val="20"/>
        </w:rPr>
        <w:t>.</w:t>
      </w:r>
    </w:p>
    <w:p w14:paraId="7AA8258A" w14:textId="77777777" w:rsidR="00671CD4" w:rsidRPr="008D61A9" w:rsidRDefault="00671CD4" w:rsidP="00671CD4">
      <w:pPr>
        <w:ind w:left="360"/>
        <w:jc w:val="both"/>
        <w:rPr>
          <w:rFonts w:cs="Arial"/>
          <w:sz w:val="20"/>
          <w:szCs w:val="20"/>
        </w:rPr>
      </w:pPr>
    </w:p>
    <w:p w14:paraId="68E0200B" w14:textId="707604E7" w:rsidR="008D61A9" w:rsidRPr="00671CD4" w:rsidRDefault="00F914ED" w:rsidP="008D61A9">
      <w:pPr>
        <w:pStyle w:val="ListParagraph"/>
        <w:numPr>
          <w:ilvl w:val="0"/>
          <w:numId w:val="43"/>
        </w:numPr>
        <w:jc w:val="both"/>
        <w:rPr>
          <w:rFonts w:cs="Arial"/>
          <w:b/>
          <w:i/>
          <w:iCs/>
          <w:sz w:val="20"/>
          <w:szCs w:val="20"/>
        </w:rPr>
      </w:pPr>
      <w:bookmarkStart w:id="8" w:name="FAQ_9"/>
      <w:bookmarkEnd w:id="8"/>
      <w:r w:rsidRPr="00F914ED">
        <w:rPr>
          <w:rFonts w:cs="Arial"/>
        </w:rPr>
        <w:t xml:space="preserve">What should a customer do if a vendor is not performing?  </w:t>
      </w:r>
      <w:r w:rsidRPr="00671CD4">
        <w:rPr>
          <w:rFonts w:cs="Arial"/>
        </w:rPr>
        <w:t xml:space="preserve">Who should a customer contact at DES or how to escalate a performance issue with the </w:t>
      </w:r>
      <w:r w:rsidR="00671CD4">
        <w:rPr>
          <w:rFonts w:cs="Arial"/>
        </w:rPr>
        <w:t>contractor</w:t>
      </w:r>
      <w:r w:rsidRPr="00671CD4">
        <w:rPr>
          <w:rFonts w:cs="Arial"/>
        </w:rPr>
        <w:t>?</w:t>
      </w:r>
    </w:p>
    <w:p w14:paraId="4AB26F10" w14:textId="37F80989" w:rsidR="008D61A9" w:rsidRDefault="00671CD4" w:rsidP="008D61A9">
      <w:pPr>
        <w:ind w:left="360"/>
        <w:jc w:val="both"/>
        <w:rPr>
          <w:rFonts w:cs="Arial"/>
          <w:sz w:val="20"/>
          <w:szCs w:val="20"/>
        </w:rPr>
      </w:pPr>
      <w:r>
        <w:rPr>
          <w:rFonts w:cs="Arial"/>
          <w:i/>
          <w:iCs/>
          <w:sz w:val="20"/>
          <w:szCs w:val="20"/>
        </w:rPr>
        <w:t xml:space="preserve">Customer should initially reach out to the contractor </w:t>
      </w:r>
      <w:proofErr w:type="gramStart"/>
      <w:r>
        <w:rPr>
          <w:rFonts w:cs="Arial"/>
          <w:i/>
          <w:iCs/>
          <w:sz w:val="20"/>
          <w:szCs w:val="20"/>
        </w:rPr>
        <w:t>in an effort to</w:t>
      </w:r>
      <w:proofErr w:type="gramEnd"/>
      <w:r>
        <w:rPr>
          <w:rFonts w:cs="Arial"/>
          <w:i/>
          <w:iCs/>
          <w:sz w:val="20"/>
          <w:szCs w:val="20"/>
        </w:rPr>
        <w:t xml:space="preserve"> resolve any issue. Issues that are not resolved to the Customers satisfaction may be forwarded to the Contract Administrator at </w:t>
      </w:r>
      <w:hyperlink r:id="rId12" w:history="1">
        <w:r w:rsidRPr="00D32F98">
          <w:rPr>
            <w:rStyle w:val="Hyperlink"/>
            <w:rFonts w:cs="Arial"/>
            <w:i/>
            <w:iCs/>
            <w:sz w:val="20"/>
            <w:szCs w:val="20"/>
          </w:rPr>
          <w:t>DESContractsTeamFir@des.wa.gov</w:t>
        </w:r>
      </w:hyperlink>
      <w:r>
        <w:rPr>
          <w:rFonts w:cs="Arial"/>
          <w:i/>
          <w:iCs/>
          <w:sz w:val="20"/>
          <w:szCs w:val="20"/>
        </w:rPr>
        <w:t>.</w:t>
      </w:r>
      <w:r w:rsidRPr="00671CD4">
        <w:rPr>
          <w:rFonts w:cs="Arial"/>
          <w:i/>
          <w:iCs/>
          <w:sz w:val="20"/>
          <w:szCs w:val="20"/>
        </w:rPr>
        <w:t xml:space="preserve">  </w:t>
      </w:r>
      <w:r w:rsidRPr="00671CD4">
        <w:rPr>
          <w:rFonts w:cs="Arial"/>
          <w:i/>
          <w:iCs/>
          <w:sz w:val="20"/>
          <w:szCs w:val="20"/>
        </w:rPr>
        <w:t xml:space="preserve">Please include the contact number, 10421 in the subject line to </w:t>
      </w:r>
      <w:r w:rsidR="006F1AD7">
        <w:rPr>
          <w:rFonts w:cs="Arial"/>
          <w:i/>
          <w:iCs/>
          <w:sz w:val="20"/>
          <w:szCs w:val="20"/>
        </w:rPr>
        <w:t>properly address the issue</w:t>
      </w:r>
      <w:r w:rsidRPr="00671CD4">
        <w:rPr>
          <w:rFonts w:cs="Arial"/>
          <w:i/>
          <w:iCs/>
          <w:sz w:val="20"/>
          <w:szCs w:val="20"/>
        </w:rPr>
        <w:t>.</w:t>
      </w:r>
    </w:p>
    <w:p w14:paraId="3A5B9340" w14:textId="77777777" w:rsidR="008D61A9" w:rsidRDefault="008D61A9" w:rsidP="008D61A9">
      <w:pPr>
        <w:ind w:left="360"/>
        <w:jc w:val="both"/>
        <w:rPr>
          <w:rFonts w:cs="Arial"/>
          <w:sz w:val="20"/>
          <w:szCs w:val="20"/>
        </w:rPr>
      </w:pPr>
    </w:p>
    <w:p w14:paraId="146B1C1D" w14:textId="77777777" w:rsidR="0077274B" w:rsidRDefault="0077274B" w:rsidP="008D61A9">
      <w:pPr>
        <w:jc w:val="both"/>
        <w:rPr>
          <w:rFonts w:cs="Arial"/>
          <w:b/>
          <w:sz w:val="28"/>
          <w:szCs w:val="28"/>
        </w:rPr>
      </w:pPr>
    </w:p>
    <w:p w14:paraId="662CE14E" w14:textId="1B3326FB" w:rsidR="008D61A9" w:rsidRPr="008D61A9" w:rsidRDefault="008D61A9" w:rsidP="008D61A9">
      <w:pPr>
        <w:jc w:val="both"/>
        <w:rPr>
          <w:rFonts w:cs="Arial"/>
          <w:b/>
          <w:sz w:val="28"/>
          <w:szCs w:val="28"/>
        </w:rPr>
      </w:pPr>
      <w:r w:rsidRPr="008D61A9">
        <w:rPr>
          <w:rFonts w:cs="Arial"/>
          <w:b/>
          <w:sz w:val="28"/>
          <w:szCs w:val="28"/>
        </w:rPr>
        <w:t>Vendor</w:t>
      </w:r>
      <w:r>
        <w:rPr>
          <w:rFonts w:cs="Arial"/>
          <w:b/>
          <w:sz w:val="28"/>
          <w:szCs w:val="28"/>
        </w:rPr>
        <w:t xml:space="preserve"> Related</w:t>
      </w:r>
    </w:p>
    <w:p w14:paraId="62CC4C1E" w14:textId="77777777" w:rsidR="008D61A9" w:rsidRDefault="008D61A9" w:rsidP="008D61A9">
      <w:pPr>
        <w:ind w:left="360"/>
        <w:jc w:val="both"/>
        <w:rPr>
          <w:rFonts w:cs="Arial"/>
          <w:sz w:val="20"/>
          <w:szCs w:val="20"/>
        </w:rPr>
      </w:pPr>
    </w:p>
    <w:p w14:paraId="5291127C" w14:textId="77777777" w:rsidR="008D61A9" w:rsidRPr="008D61A9" w:rsidRDefault="00F914ED" w:rsidP="008D61A9">
      <w:pPr>
        <w:pStyle w:val="ListParagraph"/>
        <w:numPr>
          <w:ilvl w:val="0"/>
          <w:numId w:val="43"/>
        </w:numPr>
        <w:jc w:val="both"/>
        <w:rPr>
          <w:rFonts w:cs="Arial"/>
          <w:sz w:val="20"/>
          <w:szCs w:val="20"/>
        </w:rPr>
      </w:pPr>
      <w:bookmarkStart w:id="9" w:name="FAQ_10"/>
      <w:bookmarkEnd w:id="9"/>
      <w:r w:rsidRPr="00001E00">
        <w:t>When can I get added to the contract?</w:t>
      </w:r>
    </w:p>
    <w:p w14:paraId="227EF4FE" w14:textId="6D9C9EE2" w:rsidR="008D61A9" w:rsidRPr="00671CD4" w:rsidRDefault="00671CD4" w:rsidP="008D61A9">
      <w:pPr>
        <w:ind w:left="360"/>
        <w:jc w:val="both"/>
        <w:rPr>
          <w:rFonts w:cs="Arial"/>
          <w:i/>
          <w:iCs/>
          <w:sz w:val="20"/>
          <w:szCs w:val="20"/>
        </w:rPr>
      </w:pPr>
      <w:r>
        <w:rPr>
          <w:rFonts w:cs="Arial"/>
          <w:i/>
          <w:iCs/>
          <w:sz w:val="20"/>
          <w:szCs w:val="20"/>
        </w:rPr>
        <w:t xml:space="preserve">The </w:t>
      </w:r>
      <w:r w:rsidR="006F1AD7">
        <w:rPr>
          <w:rFonts w:cs="Arial"/>
          <w:i/>
          <w:iCs/>
          <w:sz w:val="20"/>
          <w:szCs w:val="20"/>
        </w:rPr>
        <w:t>rebid of Small Package Deliver Supplies and Services will be led by the state of Utah. When</w:t>
      </w:r>
      <w:r>
        <w:rPr>
          <w:rFonts w:cs="Arial"/>
          <w:i/>
          <w:iCs/>
          <w:sz w:val="20"/>
          <w:szCs w:val="20"/>
        </w:rPr>
        <w:t xml:space="preserve"> Utah posts the next </w:t>
      </w:r>
      <w:r w:rsidR="006F1AD7">
        <w:rPr>
          <w:rFonts w:cs="Arial"/>
          <w:i/>
          <w:iCs/>
          <w:sz w:val="20"/>
          <w:szCs w:val="20"/>
        </w:rPr>
        <w:t>solicitation</w:t>
      </w:r>
      <w:r>
        <w:rPr>
          <w:rFonts w:cs="Arial"/>
          <w:i/>
          <w:iCs/>
          <w:sz w:val="20"/>
          <w:szCs w:val="20"/>
        </w:rPr>
        <w:t xml:space="preserve">, Enterprise Services will post a “courtesy notification” in </w:t>
      </w:r>
      <w:r w:rsidR="006F1AD7">
        <w:rPr>
          <w:rFonts w:cs="Arial"/>
          <w:i/>
          <w:iCs/>
          <w:sz w:val="20"/>
          <w:szCs w:val="20"/>
        </w:rPr>
        <w:t>Washington Electronic Business Solutions (</w:t>
      </w:r>
      <w:r>
        <w:rPr>
          <w:rFonts w:cs="Arial"/>
          <w:i/>
          <w:iCs/>
          <w:sz w:val="20"/>
          <w:szCs w:val="20"/>
        </w:rPr>
        <w:t>WEBS</w:t>
      </w:r>
      <w:r w:rsidR="006F1AD7">
        <w:rPr>
          <w:rFonts w:cs="Arial"/>
          <w:i/>
          <w:iCs/>
          <w:sz w:val="20"/>
          <w:szCs w:val="20"/>
        </w:rPr>
        <w:t>) to ensure businesses registered in WEBS are aware of the opportunity to bid.</w:t>
      </w:r>
    </w:p>
    <w:p w14:paraId="7B8974DC" w14:textId="77777777" w:rsidR="008D61A9" w:rsidRDefault="008D61A9" w:rsidP="008D61A9">
      <w:pPr>
        <w:ind w:left="360"/>
        <w:jc w:val="both"/>
        <w:rPr>
          <w:rFonts w:cs="Arial"/>
          <w:sz w:val="20"/>
          <w:szCs w:val="20"/>
        </w:rPr>
      </w:pPr>
    </w:p>
    <w:p w14:paraId="63550BCA" w14:textId="77777777" w:rsidR="008D61A9" w:rsidRPr="008D61A9" w:rsidRDefault="00F914ED" w:rsidP="008D61A9">
      <w:pPr>
        <w:pStyle w:val="ListParagraph"/>
        <w:numPr>
          <w:ilvl w:val="0"/>
          <w:numId w:val="43"/>
        </w:numPr>
        <w:jc w:val="both"/>
        <w:rPr>
          <w:rFonts w:cs="Arial"/>
          <w:sz w:val="20"/>
          <w:szCs w:val="20"/>
        </w:rPr>
      </w:pPr>
      <w:bookmarkStart w:id="10" w:name="FAQ_11"/>
      <w:bookmarkEnd w:id="10"/>
      <w:r w:rsidRPr="00001E00">
        <w:t>Who do I contact if I have invoice or VM fee questions?</w:t>
      </w:r>
    </w:p>
    <w:p w14:paraId="269A4C6D" w14:textId="643DB0B5" w:rsidR="006F1AD7" w:rsidRDefault="006F1AD7" w:rsidP="006F1AD7">
      <w:pPr>
        <w:ind w:left="360"/>
        <w:jc w:val="both"/>
        <w:rPr>
          <w:rFonts w:cs="Arial"/>
          <w:i/>
          <w:iCs/>
          <w:sz w:val="20"/>
          <w:szCs w:val="20"/>
        </w:rPr>
      </w:pPr>
      <w:r w:rsidRPr="006F1AD7">
        <w:rPr>
          <w:rFonts w:cs="Arial"/>
          <w:i/>
          <w:iCs/>
          <w:sz w:val="20"/>
          <w:szCs w:val="20"/>
        </w:rPr>
        <w:t xml:space="preserve">Invoicing questions for agency purchases are the responsibility of each agency. Invoicing issues may be escalated as needed to the Contract Administrator at </w:t>
      </w:r>
      <w:hyperlink r:id="rId13" w:history="1">
        <w:r w:rsidRPr="006F1AD7">
          <w:rPr>
            <w:rStyle w:val="Hyperlink"/>
            <w:rFonts w:cs="Arial"/>
            <w:i/>
            <w:iCs/>
            <w:sz w:val="20"/>
            <w:szCs w:val="20"/>
          </w:rPr>
          <w:t>DESContractsTeamFir@des.wa.gov</w:t>
        </w:r>
      </w:hyperlink>
      <w:r w:rsidRPr="006F1AD7">
        <w:rPr>
          <w:rFonts w:cs="Arial"/>
          <w:i/>
          <w:iCs/>
          <w:sz w:val="20"/>
          <w:szCs w:val="20"/>
        </w:rPr>
        <w:t>. Please include the contract number in the subject line.</w:t>
      </w:r>
    </w:p>
    <w:p w14:paraId="2DB109D0" w14:textId="39532862" w:rsidR="006F1AD7" w:rsidRDefault="006F1AD7" w:rsidP="006F1AD7">
      <w:pPr>
        <w:ind w:left="360"/>
        <w:jc w:val="both"/>
        <w:rPr>
          <w:rFonts w:cs="Arial"/>
          <w:i/>
          <w:iCs/>
          <w:sz w:val="20"/>
          <w:szCs w:val="20"/>
        </w:rPr>
      </w:pPr>
      <w:r>
        <w:rPr>
          <w:rFonts w:cs="Arial"/>
          <w:i/>
          <w:iCs/>
          <w:sz w:val="20"/>
          <w:szCs w:val="20"/>
        </w:rPr>
        <w:t xml:space="preserve">Vendor Management Fee question should be directed to the Contract Administrator </w:t>
      </w:r>
      <w:r w:rsidRPr="006F1AD7">
        <w:rPr>
          <w:rFonts w:cs="Arial"/>
          <w:i/>
          <w:iCs/>
          <w:sz w:val="20"/>
          <w:szCs w:val="20"/>
        </w:rPr>
        <w:t xml:space="preserve">at </w:t>
      </w:r>
      <w:hyperlink r:id="rId14" w:history="1">
        <w:r w:rsidRPr="006F1AD7">
          <w:rPr>
            <w:rStyle w:val="Hyperlink"/>
            <w:rFonts w:cs="Arial"/>
            <w:i/>
            <w:iCs/>
            <w:sz w:val="20"/>
            <w:szCs w:val="20"/>
          </w:rPr>
          <w:t>DESContractsTeamFir@des.wa.gov</w:t>
        </w:r>
      </w:hyperlink>
      <w:r w:rsidRPr="006F1AD7">
        <w:rPr>
          <w:rFonts w:cs="Arial"/>
          <w:i/>
          <w:iCs/>
          <w:sz w:val="20"/>
          <w:szCs w:val="20"/>
        </w:rPr>
        <w:t>. Please include the contract number in the subject line</w:t>
      </w:r>
      <w:r>
        <w:rPr>
          <w:rFonts w:cs="Arial"/>
          <w:i/>
          <w:iCs/>
          <w:sz w:val="20"/>
          <w:szCs w:val="20"/>
        </w:rPr>
        <w:t xml:space="preserve"> to properly address the question.</w:t>
      </w:r>
    </w:p>
    <w:p w14:paraId="5D57F5B4" w14:textId="77777777" w:rsidR="008D61A9" w:rsidRDefault="008D61A9" w:rsidP="008D61A9">
      <w:pPr>
        <w:ind w:left="360"/>
        <w:jc w:val="both"/>
        <w:rPr>
          <w:rFonts w:cs="Arial"/>
          <w:sz w:val="20"/>
          <w:szCs w:val="20"/>
        </w:rPr>
      </w:pPr>
    </w:p>
    <w:p w14:paraId="1279E5EA" w14:textId="77777777" w:rsidR="008D61A9" w:rsidRPr="008D61A9" w:rsidRDefault="00F914ED" w:rsidP="008D61A9">
      <w:pPr>
        <w:pStyle w:val="ListParagraph"/>
        <w:numPr>
          <w:ilvl w:val="0"/>
          <w:numId w:val="43"/>
        </w:numPr>
        <w:jc w:val="both"/>
        <w:rPr>
          <w:rFonts w:cs="Arial"/>
          <w:sz w:val="20"/>
          <w:szCs w:val="20"/>
        </w:rPr>
      </w:pPr>
      <w:bookmarkStart w:id="11" w:name="FAQ_12"/>
      <w:bookmarkEnd w:id="11"/>
      <w:r w:rsidRPr="00001E00">
        <w:t>When are quarterly sales reporting due?</w:t>
      </w:r>
    </w:p>
    <w:p w14:paraId="35DF7AE4" w14:textId="77777777" w:rsidR="006F1AD7" w:rsidRPr="006F1AD7" w:rsidRDefault="006F1AD7" w:rsidP="006F1AD7">
      <w:pPr>
        <w:ind w:left="360"/>
        <w:jc w:val="both"/>
        <w:rPr>
          <w:rFonts w:cs="Arial"/>
          <w:i/>
          <w:iCs/>
          <w:sz w:val="20"/>
          <w:szCs w:val="20"/>
        </w:rPr>
      </w:pPr>
      <w:r w:rsidRPr="006F1AD7">
        <w:rPr>
          <w:rFonts w:cs="Arial"/>
          <w:i/>
          <w:iCs/>
          <w:sz w:val="20"/>
          <w:szCs w:val="20"/>
        </w:rPr>
        <w:t xml:space="preserve">Quarterly sales reports are due thirty (30) days following the end of each quarter. </w:t>
      </w:r>
    </w:p>
    <w:p w14:paraId="711A5C64" w14:textId="77777777" w:rsidR="008D61A9" w:rsidRDefault="008D61A9" w:rsidP="008D61A9">
      <w:pPr>
        <w:ind w:left="360"/>
        <w:jc w:val="both"/>
        <w:rPr>
          <w:rFonts w:cs="Arial"/>
          <w:sz w:val="20"/>
          <w:szCs w:val="20"/>
        </w:rPr>
      </w:pPr>
    </w:p>
    <w:p w14:paraId="1B57689C" w14:textId="77777777" w:rsidR="008D61A9" w:rsidRPr="008D61A9" w:rsidRDefault="00F914ED" w:rsidP="008D61A9">
      <w:pPr>
        <w:pStyle w:val="ListParagraph"/>
        <w:numPr>
          <w:ilvl w:val="0"/>
          <w:numId w:val="43"/>
        </w:numPr>
        <w:jc w:val="both"/>
        <w:rPr>
          <w:rFonts w:cs="Arial"/>
          <w:sz w:val="20"/>
          <w:szCs w:val="20"/>
        </w:rPr>
      </w:pPr>
      <w:bookmarkStart w:id="12" w:name="FAQ_13"/>
      <w:bookmarkStart w:id="13" w:name="_Hlk131507205"/>
      <w:bookmarkEnd w:id="12"/>
      <w:r w:rsidRPr="00001E00">
        <w:t>When are invoices due?</w:t>
      </w:r>
    </w:p>
    <w:p w14:paraId="4BFF9125" w14:textId="77777777" w:rsidR="00816D56" w:rsidRPr="00816D56" w:rsidRDefault="00816D56" w:rsidP="00816D56">
      <w:pPr>
        <w:ind w:left="360"/>
        <w:jc w:val="both"/>
        <w:rPr>
          <w:rFonts w:cs="Arial"/>
          <w:i/>
          <w:iCs/>
          <w:sz w:val="20"/>
          <w:szCs w:val="20"/>
        </w:rPr>
      </w:pPr>
      <w:r w:rsidRPr="00816D56">
        <w:rPr>
          <w:rFonts w:cs="Arial"/>
          <w:i/>
          <w:iCs/>
          <w:sz w:val="20"/>
          <w:szCs w:val="20"/>
        </w:rPr>
        <w:lastRenderedPageBreak/>
        <w:t>Vendor Management Fee invoices are due thirty (30) days following the date of the invoice.</w:t>
      </w:r>
      <w:bookmarkEnd w:id="13"/>
    </w:p>
    <w:p w14:paraId="6960718B" w14:textId="77777777" w:rsidR="008D61A9" w:rsidRDefault="008D61A9" w:rsidP="008D61A9">
      <w:pPr>
        <w:ind w:left="360"/>
        <w:jc w:val="both"/>
        <w:rPr>
          <w:rFonts w:cs="Arial"/>
          <w:sz w:val="20"/>
          <w:szCs w:val="20"/>
        </w:rPr>
      </w:pPr>
    </w:p>
    <w:p w14:paraId="33F0D676" w14:textId="77777777" w:rsidR="008D61A9" w:rsidRPr="008D61A9" w:rsidRDefault="00F914ED" w:rsidP="008D61A9">
      <w:pPr>
        <w:pStyle w:val="ListParagraph"/>
        <w:numPr>
          <w:ilvl w:val="0"/>
          <w:numId w:val="43"/>
        </w:numPr>
        <w:jc w:val="both"/>
        <w:rPr>
          <w:rFonts w:cs="Arial"/>
          <w:sz w:val="20"/>
          <w:szCs w:val="20"/>
        </w:rPr>
      </w:pPr>
      <w:bookmarkStart w:id="14" w:name="FAQ_14"/>
      <w:bookmarkEnd w:id="14"/>
      <w:r w:rsidRPr="00001E00">
        <w:t>Who do I call for contact updates?</w:t>
      </w:r>
    </w:p>
    <w:p w14:paraId="7FC20531" w14:textId="77777777" w:rsidR="00816D56" w:rsidRPr="00816D56" w:rsidRDefault="00816D56" w:rsidP="00816D56">
      <w:pPr>
        <w:ind w:left="360"/>
        <w:jc w:val="both"/>
        <w:rPr>
          <w:rFonts w:cs="Arial"/>
          <w:i/>
          <w:iCs/>
          <w:sz w:val="20"/>
          <w:szCs w:val="20"/>
        </w:rPr>
      </w:pPr>
      <w:r w:rsidRPr="00816D56">
        <w:rPr>
          <w:rFonts w:cs="Arial"/>
          <w:i/>
          <w:iCs/>
          <w:sz w:val="20"/>
          <w:szCs w:val="20"/>
        </w:rPr>
        <w:t xml:space="preserve">All contact updates must be sent to the Contract Administrator at </w:t>
      </w:r>
      <w:hyperlink r:id="rId15" w:history="1">
        <w:r w:rsidRPr="00816D56">
          <w:rPr>
            <w:rStyle w:val="Hyperlink"/>
            <w:rFonts w:cs="Arial"/>
            <w:i/>
            <w:iCs/>
            <w:sz w:val="20"/>
            <w:szCs w:val="20"/>
          </w:rPr>
          <w:t>DESContractsTeamFir@des.wa.gov</w:t>
        </w:r>
      </w:hyperlink>
      <w:r w:rsidRPr="00816D56">
        <w:rPr>
          <w:rFonts w:cs="Arial"/>
          <w:i/>
          <w:iCs/>
          <w:sz w:val="20"/>
          <w:szCs w:val="20"/>
        </w:rPr>
        <w:t xml:space="preserve">. </w:t>
      </w:r>
    </w:p>
    <w:p w14:paraId="3E54561D" w14:textId="77777777" w:rsidR="008D61A9" w:rsidRDefault="008D61A9" w:rsidP="008D61A9">
      <w:pPr>
        <w:ind w:left="360"/>
        <w:jc w:val="both"/>
        <w:rPr>
          <w:rFonts w:cs="Arial"/>
          <w:sz w:val="20"/>
          <w:szCs w:val="20"/>
        </w:rPr>
      </w:pPr>
    </w:p>
    <w:p w14:paraId="44787A1D" w14:textId="77777777" w:rsidR="008D61A9" w:rsidRPr="008D61A9" w:rsidRDefault="00F914ED" w:rsidP="00F914ED">
      <w:pPr>
        <w:pStyle w:val="ListParagraph"/>
        <w:numPr>
          <w:ilvl w:val="0"/>
          <w:numId w:val="43"/>
        </w:numPr>
        <w:jc w:val="both"/>
        <w:rPr>
          <w:rFonts w:cs="Arial"/>
          <w:sz w:val="20"/>
          <w:szCs w:val="20"/>
        </w:rPr>
      </w:pPr>
      <w:bookmarkStart w:id="15" w:name="FAQ_15"/>
      <w:bookmarkEnd w:id="15"/>
      <w:r w:rsidRPr="00001E00">
        <w:t>How do I check for authorized purchasers?</w:t>
      </w:r>
    </w:p>
    <w:p w14:paraId="3BC8D8E5" w14:textId="77777777" w:rsidR="00816D56" w:rsidRPr="00816D56" w:rsidRDefault="00816D56" w:rsidP="00816D56">
      <w:pPr>
        <w:ind w:left="360"/>
        <w:jc w:val="both"/>
        <w:rPr>
          <w:rFonts w:cs="Arial"/>
          <w:i/>
          <w:iCs/>
          <w:sz w:val="20"/>
          <w:szCs w:val="20"/>
        </w:rPr>
      </w:pPr>
      <w:r w:rsidRPr="00816D56">
        <w:rPr>
          <w:rFonts w:cs="Arial"/>
          <w:i/>
          <w:iCs/>
          <w:sz w:val="20"/>
          <w:szCs w:val="20"/>
        </w:rPr>
        <w:t xml:space="preserve">All authorized </w:t>
      </w:r>
      <w:proofErr w:type="spellStart"/>
      <w:r w:rsidRPr="00816D56">
        <w:rPr>
          <w:rFonts w:cs="Arial"/>
          <w:i/>
          <w:iCs/>
          <w:sz w:val="20"/>
          <w:szCs w:val="20"/>
        </w:rPr>
        <w:t>purchsers</w:t>
      </w:r>
      <w:proofErr w:type="spellEnd"/>
      <w:r w:rsidRPr="00816D56">
        <w:rPr>
          <w:rFonts w:cs="Arial"/>
          <w:i/>
          <w:iCs/>
          <w:sz w:val="20"/>
          <w:szCs w:val="20"/>
        </w:rPr>
        <w:t xml:space="preserve"> are required to sign a </w:t>
      </w:r>
      <w:hyperlink r:id="rId16" w:history="1">
        <w:r w:rsidRPr="00816D56">
          <w:rPr>
            <w:rStyle w:val="Hyperlink"/>
            <w:rFonts w:cs="Arial"/>
            <w:i/>
            <w:iCs/>
            <w:sz w:val="20"/>
            <w:szCs w:val="20"/>
          </w:rPr>
          <w:t>Contracts Usage Agreement</w:t>
        </w:r>
      </w:hyperlink>
      <w:r w:rsidRPr="00816D56">
        <w:rPr>
          <w:rFonts w:cs="Arial"/>
          <w:i/>
          <w:iCs/>
          <w:sz w:val="20"/>
          <w:szCs w:val="20"/>
        </w:rPr>
        <w:t xml:space="preserve"> (CUA). It is a living list that is updated frequently and should be checked often.</w:t>
      </w:r>
    </w:p>
    <w:p w14:paraId="5CF193BC" w14:textId="423D112E" w:rsidR="008D61A9" w:rsidRPr="008D61A9" w:rsidRDefault="008D61A9" w:rsidP="008D61A9">
      <w:pPr>
        <w:ind w:left="360"/>
        <w:jc w:val="both"/>
        <w:rPr>
          <w:rFonts w:cs="Arial"/>
          <w:sz w:val="20"/>
          <w:szCs w:val="20"/>
        </w:rPr>
      </w:pPr>
    </w:p>
    <w:p w14:paraId="3ABD6E09" w14:textId="77777777" w:rsidR="00F735F7" w:rsidRPr="00E027B4" w:rsidRDefault="00F735F7" w:rsidP="005E547E">
      <w:pPr>
        <w:jc w:val="both"/>
        <w:rPr>
          <w:rFonts w:cs="Arial"/>
          <w:sz w:val="20"/>
          <w:szCs w:val="20"/>
          <w:lang w:bidi="ar-SA"/>
        </w:rPr>
      </w:pPr>
    </w:p>
    <w:p w14:paraId="103327D7" w14:textId="77777777" w:rsidR="00A204E9" w:rsidRPr="005E547E" w:rsidRDefault="00A204E9" w:rsidP="00E027B4">
      <w:pPr>
        <w:autoSpaceDN w:val="0"/>
        <w:rPr>
          <w:rFonts w:cs="Arial"/>
          <w:b/>
          <w:sz w:val="20"/>
          <w:szCs w:val="20"/>
        </w:rPr>
      </w:pPr>
    </w:p>
    <w:p w14:paraId="158C0B0C" w14:textId="77777777" w:rsidR="00E027B4" w:rsidRPr="001E6611" w:rsidRDefault="00E027B4" w:rsidP="00E027B4">
      <w:pPr>
        <w:spacing w:line="276" w:lineRule="auto"/>
        <w:rPr>
          <w:rFonts w:asciiTheme="majorHAnsi" w:hAnsiTheme="majorHAnsi" w:cstheme="majorHAnsi"/>
          <w:b/>
          <w:sz w:val="20"/>
          <w:szCs w:val="20"/>
        </w:rPr>
      </w:pPr>
      <w:r w:rsidRPr="00835167">
        <w:rPr>
          <w:rFonts w:asciiTheme="majorHAnsi" w:hAnsiTheme="majorHAnsi" w:cstheme="majorHAnsi"/>
          <w:b/>
          <w:sz w:val="20"/>
          <w:szCs w:val="20"/>
        </w:rPr>
        <w:t xml:space="preserve">Updates </w:t>
      </w:r>
    </w:p>
    <w:tbl>
      <w:tblPr>
        <w:tblStyle w:val="TableGrid"/>
        <w:tblW w:w="0" w:type="auto"/>
        <w:tblInd w:w="108" w:type="dxa"/>
        <w:tblLook w:val="04A0" w:firstRow="1" w:lastRow="0" w:firstColumn="1" w:lastColumn="0" w:noHBand="0" w:noVBand="1"/>
      </w:tblPr>
      <w:tblGrid>
        <w:gridCol w:w="1217"/>
        <w:gridCol w:w="5975"/>
        <w:gridCol w:w="2050"/>
      </w:tblGrid>
      <w:tr w:rsidR="00E027B4" w:rsidRPr="00835167" w14:paraId="2D272285" w14:textId="77777777" w:rsidTr="00DF7E38">
        <w:tc>
          <w:tcPr>
            <w:tcW w:w="1170" w:type="dxa"/>
          </w:tcPr>
          <w:p w14:paraId="389077B8" w14:textId="77777777" w:rsidR="00E027B4" w:rsidRPr="00835167" w:rsidRDefault="00E027B4" w:rsidP="00DF7E38">
            <w:pPr>
              <w:spacing w:line="276" w:lineRule="auto"/>
              <w:rPr>
                <w:rFonts w:asciiTheme="majorHAnsi" w:hAnsiTheme="majorHAnsi" w:cstheme="majorHAnsi"/>
                <w:b/>
                <w:sz w:val="20"/>
                <w:szCs w:val="20"/>
              </w:rPr>
            </w:pPr>
            <w:r w:rsidRPr="00835167">
              <w:rPr>
                <w:rFonts w:asciiTheme="majorHAnsi" w:hAnsiTheme="majorHAnsi" w:cstheme="majorHAnsi"/>
                <w:b/>
                <w:sz w:val="20"/>
                <w:szCs w:val="20"/>
              </w:rPr>
              <w:t>Date</w:t>
            </w:r>
          </w:p>
        </w:tc>
        <w:tc>
          <w:tcPr>
            <w:tcW w:w="6210" w:type="dxa"/>
          </w:tcPr>
          <w:p w14:paraId="194D95B4" w14:textId="77777777" w:rsidR="00E027B4" w:rsidRPr="00835167" w:rsidRDefault="00E027B4" w:rsidP="00DF7E38">
            <w:pPr>
              <w:spacing w:line="276" w:lineRule="auto"/>
              <w:rPr>
                <w:rFonts w:asciiTheme="majorHAnsi" w:hAnsiTheme="majorHAnsi" w:cstheme="majorHAnsi"/>
                <w:b/>
                <w:sz w:val="20"/>
                <w:szCs w:val="20"/>
              </w:rPr>
            </w:pPr>
            <w:r w:rsidRPr="00835167">
              <w:rPr>
                <w:rFonts w:asciiTheme="majorHAnsi" w:hAnsiTheme="majorHAnsi" w:cstheme="majorHAnsi"/>
                <w:b/>
                <w:sz w:val="20"/>
                <w:szCs w:val="20"/>
              </w:rPr>
              <w:t>Change</w:t>
            </w:r>
          </w:p>
        </w:tc>
        <w:tc>
          <w:tcPr>
            <w:tcW w:w="2088" w:type="dxa"/>
          </w:tcPr>
          <w:p w14:paraId="5074D549" w14:textId="77777777" w:rsidR="00E027B4" w:rsidRPr="00835167" w:rsidRDefault="00E027B4" w:rsidP="00DF7E38">
            <w:pPr>
              <w:spacing w:line="276" w:lineRule="auto"/>
              <w:rPr>
                <w:rFonts w:asciiTheme="majorHAnsi" w:hAnsiTheme="majorHAnsi" w:cstheme="majorHAnsi"/>
                <w:b/>
                <w:sz w:val="20"/>
                <w:szCs w:val="20"/>
              </w:rPr>
            </w:pPr>
            <w:r w:rsidRPr="00835167">
              <w:rPr>
                <w:rFonts w:asciiTheme="majorHAnsi" w:hAnsiTheme="majorHAnsi" w:cstheme="majorHAnsi"/>
                <w:b/>
                <w:sz w:val="20"/>
                <w:szCs w:val="20"/>
              </w:rPr>
              <w:t>Completed by</w:t>
            </w:r>
          </w:p>
        </w:tc>
      </w:tr>
      <w:tr w:rsidR="00E027B4" w:rsidRPr="00835167" w14:paraId="6B1D7343" w14:textId="77777777" w:rsidTr="00DF7E38">
        <w:tc>
          <w:tcPr>
            <w:tcW w:w="1170" w:type="dxa"/>
          </w:tcPr>
          <w:p w14:paraId="5164095A" w14:textId="45E96C26" w:rsidR="00E027B4" w:rsidRPr="00835167" w:rsidRDefault="001E6611" w:rsidP="00DF7E38">
            <w:pPr>
              <w:spacing w:line="276" w:lineRule="auto"/>
              <w:rPr>
                <w:rFonts w:asciiTheme="majorHAnsi" w:hAnsiTheme="majorHAnsi" w:cstheme="majorHAnsi"/>
                <w:sz w:val="20"/>
                <w:szCs w:val="20"/>
              </w:rPr>
            </w:pPr>
            <w:r>
              <w:rPr>
                <w:rFonts w:asciiTheme="majorHAnsi" w:hAnsiTheme="majorHAnsi" w:cstheme="majorHAnsi"/>
                <w:sz w:val="20"/>
                <w:szCs w:val="20"/>
              </w:rPr>
              <w:t>04/01/2023</w:t>
            </w:r>
          </w:p>
        </w:tc>
        <w:tc>
          <w:tcPr>
            <w:tcW w:w="6210" w:type="dxa"/>
          </w:tcPr>
          <w:p w14:paraId="05C7B504" w14:textId="587B6F89" w:rsidR="00E027B4" w:rsidRPr="00835167" w:rsidRDefault="001E6611" w:rsidP="00DF7E38">
            <w:pPr>
              <w:spacing w:line="276" w:lineRule="auto"/>
              <w:rPr>
                <w:rFonts w:asciiTheme="majorHAnsi" w:hAnsiTheme="majorHAnsi" w:cstheme="majorHAnsi"/>
                <w:sz w:val="20"/>
                <w:szCs w:val="20"/>
              </w:rPr>
            </w:pPr>
            <w:r>
              <w:rPr>
                <w:rFonts w:asciiTheme="majorHAnsi" w:hAnsiTheme="majorHAnsi" w:cstheme="majorHAnsi"/>
                <w:sz w:val="20"/>
                <w:szCs w:val="20"/>
              </w:rPr>
              <w:t>Initial FAQ Created</w:t>
            </w:r>
          </w:p>
        </w:tc>
        <w:tc>
          <w:tcPr>
            <w:tcW w:w="2088" w:type="dxa"/>
          </w:tcPr>
          <w:p w14:paraId="5977FC78" w14:textId="71FB9A78" w:rsidR="00E027B4" w:rsidRPr="00835167" w:rsidRDefault="001E6611" w:rsidP="00DF7E38">
            <w:pPr>
              <w:spacing w:line="276" w:lineRule="auto"/>
              <w:rPr>
                <w:rFonts w:asciiTheme="majorHAnsi" w:hAnsiTheme="majorHAnsi" w:cstheme="majorHAnsi"/>
                <w:sz w:val="20"/>
                <w:szCs w:val="20"/>
              </w:rPr>
            </w:pPr>
            <w:r>
              <w:rPr>
                <w:rFonts w:asciiTheme="majorHAnsi" w:hAnsiTheme="majorHAnsi" w:cstheme="majorHAnsi"/>
                <w:sz w:val="20"/>
                <w:szCs w:val="20"/>
              </w:rPr>
              <w:t>Neva Peckham</w:t>
            </w:r>
          </w:p>
        </w:tc>
      </w:tr>
      <w:tr w:rsidR="00E027B4" w:rsidRPr="00835167" w14:paraId="5C6CBD24" w14:textId="77777777" w:rsidTr="00DF7E38">
        <w:tc>
          <w:tcPr>
            <w:tcW w:w="1170" w:type="dxa"/>
          </w:tcPr>
          <w:p w14:paraId="63DBD237" w14:textId="77777777" w:rsidR="00E027B4" w:rsidRPr="00835167" w:rsidRDefault="00E027B4" w:rsidP="00DF7E38">
            <w:pPr>
              <w:spacing w:line="276" w:lineRule="auto"/>
              <w:rPr>
                <w:rFonts w:asciiTheme="majorHAnsi" w:hAnsiTheme="majorHAnsi" w:cstheme="majorHAnsi"/>
                <w:sz w:val="20"/>
                <w:szCs w:val="20"/>
              </w:rPr>
            </w:pPr>
          </w:p>
        </w:tc>
        <w:tc>
          <w:tcPr>
            <w:tcW w:w="6210" w:type="dxa"/>
          </w:tcPr>
          <w:p w14:paraId="031C7202" w14:textId="77777777" w:rsidR="00E027B4" w:rsidRPr="00835167" w:rsidRDefault="00E027B4" w:rsidP="00DF7E38">
            <w:pPr>
              <w:spacing w:line="276" w:lineRule="auto"/>
              <w:rPr>
                <w:rFonts w:asciiTheme="majorHAnsi" w:hAnsiTheme="majorHAnsi" w:cstheme="majorHAnsi"/>
                <w:sz w:val="20"/>
                <w:szCs w:val="20"/>
              </w:rPr>
            </w:pPr>
          </w:p>
        </w:tc>
        <w:tc>
          <w:tcPr>
            <w:tcW w:w="2088" w:type="dxa"/>
          </w:tcPr>
          <w:p w14:paraId="754E6B06" w14:textId="77777777" w:rsidR="00E027B4" w:rsidRPr="00835167" w:rsidRDefault="00E027B4" w:rsidP="00DF7E38">
            <w:pPr>
              <w:spacing w:line="276" w:lineRule="auto"/>
              <w:rPr>
                <w:rFonts w:asciiTheme="majorHAnsi" w:hAnsiTheme="majorHAnsi" w:cstheme="majorHAnsi"/>
                <w:sz w:val="20"/>
                <w:szCs w:val="20"/>
              </w:rPr>
            </w:pPr>
          </w:p>
        </w:tc>
      </w:tr>
    </w:tbl>
    <w:p w14:paraId="52A0F780" w14:textId="77777777" w:rsidR="00E027B4" w:rsidRPr="00835167" w:rsidRDefault="00E027B4" w:rsidP="00E027B4">
      <w:pPr>
        <w:spacing w:line="276" w:lineRule="auto"/>
        <w:ind w:left="360"/>
        <w:rPr>
          <w:rFonts w:asciiTheme="majorHAnsi" w:hAnsiTheme="majorHAnsi" w:cstheme="majorHAnsi"/>
          <w:sz w:val="20"/>
          <w:szCs w:val="20"/>
        </w:rPr>
      </w:pPr>
    </w:p>
    <w:p w14:paraId="0443D926" w14:textId="77777777" w:rsidR="00E027B4" w:rsidRPr="00835167" w:rsidRDefault="00E027B4" w:rsidP="00E027B4">
      <w:pPr>
        <w:spacing w:line="276" w:lineRule="auto"/>
        <w:rPr>
          <w:rFonts w:asciiTheme="majorHAnsi" w:hAnsiTheme="majorHAnsi" w:cstheme="majorHAnsi"/>
          <w:b/>
          <w:sz w:val="20"/>
          <w:szCs w:val="20"/>
        </w:rPr>
      </w:pPr>
    </w:p>
    <w:p w14:paraId="39EE2CA5" w14:textId="6C89EC8A" w:rsidR="00E027B4" w:rsidRPr="00835167" w:rsidRDefault="00E027B4" w:rsidP="00E027B4">
      <w:pPr>
        <w:spacing w:line="276" w:lineRule="auto"/>
        <w:rPr>
          <w:rFonts w:asciiTheme="majorHAnsi" w:hAnsiTheme="majorHAnsi" w:cstheme="majorHAnsi"/>
          <w:sz w:val="20"/>
          <w:szCs w:val="20"/>
        </w:rPr>
      </w:pPr>
      <w:r>
        <w:rPr>
          <w:rFonts w:asciiTheme="majorHAnsi" w:hAnsiTheme="majorHAnsi" w:cstheme="majorHAnsi"/>
          <w:b/>
          <w:sz w:val="20"/>
          <w:szCs w:val="20"/>
        </w:rPr>
        <w:t xml:space="preserve">DES </w:t>
      </w:r>
      <w:r w:rsidRPr="00835167">
        <w:rPr>
          <w:rFonts w:asciiTheme="majorHAnsi" w:hAnsiTheme="majorHAnsi" w:cstheme="majorHAnsi"/>
          <w:b/>
          <w:sz w:val="20"/>
          <w:szCs w:val="20"/>
        </w:rPr>
        <w:t xml:space="preserve">Contract Specialist: </w:t>
      </w:r>
      <w:r w:rsidR="001E6611">
        <w:rPr>
          <w:rFonts w:asciiTheme="majorHAnsi" w:hAnsiTheme="majorHAnsi" w:cstheme="majorHAnsi"/>
          <w:sz w:val="20"/>
          <w:szCs w:val="20"/>
        </w:rPr>
        <w:t>Neva Peckham</w:t>
      </w:r>
    </w:p>
    <w:p w14:paraId="0133855F" w14:textId="168B6448" w:rsidR="00E027B4" w:rsidRPr="00835167" w:rsidRDefault="00E027B4" w:rsidP="00E027B4">
      <w:pPr>
        <w:spacing w:line="276" w:lineRule="auto"/>
        <w:rPr>
          <w:rFonts w:asciiTheme="majorHAnsi" w:hAnsiTheme="majorHAnsi" w:cstheme="majorHAnsi"/>
          <w:sz w:val="20"/>
          <w:szCs w:val="20"/>
        </w:rPr>
      </w:pPr>
      <w:r w:rsidRPr="00835167">
        <w:rPr>
          <w:rFonts w:asciiTheme="majorHAnsi" w:hAnsiTheme="majorHAnsi" w:cstheme="majorHAnsi"/>
          <w:b/>
          <w:sz w:val="20"/>
          <w:szCs w:val="20"/>
        </w:rPr>
        <w:t xml:space="preserve">Phone: </w:t>
      </w:r>
      <w:r w:rsidR="001E6611">
        <w:rPr>
          <w:rFonts w:asciiTheme="majorHAnsi" w:hAnsiTheme="majorHAnsi" w:cstheme="majorHAnsi"/>
          <w:sz w:val="20"/>
          <w:szCs w:val="20"/>
        </w:rPr>
        <w:t>(360) 628-0067 or (360) 407-2213</w:t>
      </w:r>
    </w:p>
    <w:p w14:paraId="30902F4E" w14:textId="6BA1CDEA" w:rsidR="00E027B4" w:rsidRPr="00835167" w:rsidRDefault="00E027B4" w:rsidP="00E027B4">
      <w:pPr>
        <w:spacing w:line="276" w:lineRule="auto"/>
        <w:rPr>
          <w:rFonts w:asciiTheme="majorHAnsi" w:hAnsiTheme="majorHAnsi" w:cstheme="majorHAnsi"/>
          <w:sz w:val="20"/>
          <w:szCs w:val="20"/>
        </w:rPr>
      </w:pPr>
      <w:r w:rsidRPr="00835167">
        <w:rPr>
          <w:rFonts w:asciiTheme="majorHAnsi" w:hAnsiTheme="majorHAnsi" w:cstheme="majorHAnsi"/>
          <w:b/>
          <w:sz w:val="20"/>
          <w:szCs w:val="20"/>
        </w:rPr>
        <w:t xml:space="preserve">E-mail: </w:t>
      </w:r>
      <w:hyperlink r:id="rId17" w:history="1">
        <w:r w:rsidR="001E6611" w:rsidRPr="00D32F98">
          <w:rPr>
            <w:rStyle w:val="Hyperlink"/>
            <w:rFonts w:asciiTheme="majorHAnsi" w:hAnsiTheme="majorHAnsi" w:cstheme="majorHAnsi"/>
            <w:sz w:val="20"/>
            <w:szCs w:val="20"/>
          </w:rPr>
          <w:t>DESContractsTeamFir@des.wa.gov</w:t>
        </w:r>
      </w:hyperlink>
      <w:r w:rsidR="001E6611">
        <w:rPr>
          <w:rFonts w:asciiTheme="majorHAnsi" w:hAnsiTheme="majorHAnsi" w:cstheme="majorHAnsi"/>
          <w:sz w:val="20"/>
          <w:szCs w:val="20"/>
        </w:rPr>
        <w:t xml:space="preserve"> </w:t>
      </w:r>
    </w:p>
    <w:p w14:paraId="26739A1B" w14:textId="77777777" w:rsidR="00071B4C" w:rsidRPr="00E027B4" w:rsidRDefault="00071B4C" w:rsidP="005C17E9">
      <w:pPr>
        <w:rPr>
          <w:rFonts w:cs="Arial"/>
          <w:sz w:val="20"/>
          <w:szCs w:val="20"/>
        </w:rPr>
      </w:pPr>
    </w:p>
    <w:sectPr w:rsidR="00071B4C" w:rsidRPr="00E027B4" w:rsidSect="005E547E">
      <w:headerReference w:type="default" r:id="rId18"/>
      <w:footerReference w:type="default" r:id="rId19"/>
      <w:headerReference w:type="first" r:id="rId20"/>
      <w:footerReference w:type="first" r:id="rId21"/>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1410" w14:textId="77777777" w:rsidR="00D9383D" w:rsidRDefault="00D9383D" w:rsidP="0030407E">
      <w:r>
        <w:separator/>
      </w:r>
    </w:p>
  </w:endnote>
  <w:endnote w:type="continuationSeparator" w:id="0">
    <w:p w14:paraId="7CAB7437" w14:textId="77777777" w:rsidR="00D9383D" w:rsidRDefault="00D9383D" w:rsidP="0030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BAB2" w14:textId="761CB120" w:rsidR="002D44CF" w:rsidRPr="0074484A" w:rsidRDefault="002D44CF" w:rsidP="0030407E">
    <w:pPr>
      <w:pStyle w:val="Footer"/>
      <w:rPr>
        <w:sz w:val="20"/>
      </w:rPr>
    </w:pPr>
    <w:r w:rsidRPr="0074484A">
      <w:rPr>
        <w:noProof/>
        <w:sz w:val="20"/>
        <w:lang w:bidi="ar-SA"/>
      </w:rPr>
      <mc:AlternateContent>
        <mc:Choice Requires="wps">
          <w:drawing>
            <wp:anchor distT="0" distB="0" distL="114300" distR="114300" simplePos="0" relativeHeight="251664896" behindDoc="0" locked="0" layoutInCell="1" allowOverlap="1" wp14:anchorId="3513A6F3" wp14:editId="21B434B4">
              <wp:simplePos x="0" y="0"/>
              <wp:positionH relativeFrom="column">
                <wp:posOffset>-358140</wp:posOffset>
              </wp:positionH>
              <wp:positionV relativeFrom="paragraph">
                <wp:posOffset>-29210</wp:posOffset>
              </wp:positionV>
              <wp:extent cx="6858000" cy="0"/>
              <wp:effectExtent l="0" t="19050" r="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7768F" id="_x0000_t32" coordsize="21600,21600" o:spt="32" o:oned="t" path="m,l21600,21600e" filled="f">
              <v:path arrowok="t" fillok="f" o:connecttype="none"/>
              <o:lock v:ext="edit" shapetype="t"/>
            </v:shapetype>
            <v:shape id="AutoShape 1" o:spid="_x0000_s1026" type="#_x0000_t32" style="position:absolute;margin-left:-28.2pt;margin-top:-2.3pt;width:540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" strokecolor="#f99d31" strokeweight="3pt"/>
          </w:pict>
        </mc:Fallback>
      </mc:AlternateContent>
    </w:r>
    <w:r w:rsidRPr="0074484A">
      <w:rPr>
        <w:noProof/>
        <w:sz w:val="20"/>
        <w:lang w:bidi="ar-SA"/>
      </w:rPr>
      <mc:AlternateContent>
        <mc:Choice Requires="wps">
          <w:drawing>
            <wp:anchor distT="4294967295" distB="4294967295" distL="114300" distR="114300" simplePos="0" relativeHeight="251659776" behindDoc="0" locked="0" layoutInCell="1" allowOverlap="1" wp14:anchorId="7289EFBE" wp14:editId="25B4F3BE">
              <wp:simplePos x="0" y="0"/>
              <wp:positionH relativeFrom="column">
                <wp:posOffset>-358140</wp:posOffset>
              </wp:positionH>
              <wp:positionV relativeFrom="paragraph">
                <wp:posOffset>-29846</wp:posOffset>
              </wp:positionV>
              <wp:extent cx="6858000" cy="0"/>
              <wp:effectExtent l="0" t="19050" r="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966DA" id="AutoShape 2" o:spid="_x0000_s1026" type="#_x0000_t32" style="position:absolute;margin-left:-28.2pt;margin-top:-2.35pt;width:540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" strokecolor="#bfbfbf" strokeweight="3pt"/>
          </w:pict>
        </mc:Fallback>
      </mc:AlternateContent>
    </w:r>
    <w:r>
      <w:rPr>
        <w:sz w:val="20"/>
      </w:rPr>
      <w:t xml:space="preserve">DES Contract No. </w:t>
    </w:r>
    <w:r w:rsidR="001E6611">
      <w:rPr>
        <w:sz w:val="20"/>
      </w:rPr>
      <w:t>10421</w:t>
    </w:r>
    <w:r w:rsidRPr="0074484A">
      <w:rPr>
        <w:sz w:val="20"/>
      </w:rPr>
      <w:tab/>
    </w:r>
    <w:r w:rsidRPr="0074484A">
      <w:rPr>
        <w:sz w:val="20"/>
      </w:rPr>
      <w:tab/>
      <w:t xml:space="preserve">Page </w:t>
    </w:r>
    <w:r w:rsidRPr="0074484A">
      <w:rPr>
        <w:b/>
        <w:sz w:val="20"/>
      </w:rPr>
      <w:fldChar w:fldCharType="begin"/>
    </w:r>
    <w:r w:rsidRPr="0074484A">
      <w:rPr>
        <w:b/>
        <w:sz w:val="20"/>
      </w:rPr>
      <w:instrText xml:space="preserve"> PAGE  \* Arabic  \* MERGEFORMAT </w:instrText>
    </w:r>
    <w:r w:rsidRPr="0074484A">
      <w:rPr>
        <w:b/>
        <w:sz w:val="20"/>
      </w:rPr>
      <w:fldChar w:fldCharType="separate"/>
    </w:r>
    <w:r w:rsidR="00AD1B4E">
      <w:rPr>
        <w:b/>
        <w:noProof/>
        <w:sz w:val="20"/>
      </w:rPr>
      <w:t>2</w:t>
    </w:r>
    <w:r w:rsidRPr="0074484A">
      <w:rPr>
        <w:b/>
        <w:sz w:val="20"/>
      </w:rPr>
      <w:fldChar w:fldCharType="end"/>
    </w:r>
    <w:r w:rsidRPr="0074484A">
      <w:rPr>
        <w:sz w:val="20"/>
      </w:rPr>
      <w:t xml:space="preserve"> of </w:t>
    </w:r>
    <w:r w:rsidRPr="0074484A">
      <w:rPr>
        <w:b/>
        <w:sz w:val="20"/>
      </w:rPr>
      <w:fldChar w:fldCharType="begin"/>
    </w:r>
    <w:r w:rsidRPr="0074484A">
      <w:rPr>
        <w:b/>
        <w:sz w:val="20"/>
      </w:rPr>
      <w:instrText xml:space="preserve"> NUMPAGES  \* Arabic  \* MERGEFORMAT </w:instrText>
    </w:r>
    <w:r w:rsidRPr="0074484A">
      <w:rPr>
        <w:b/>
        <w:sz w:val="20"/>
      </w:rPr>
      <w:fldChar w:fldCharType="separate"/>
    </w:r>
    <w:r w:rsidR="00AD1B4E">
      <w:rPr>
        <w:b/>
        <w:noProof/>
        <w:sz w:val="20"/>
      </w:rPr>
      <w:t>2</w:t>
    </w:r>
    <w:r w:rsidRPr="0074484A">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7CB4" w14:textId="77777777" w:rsidR="002D44CF" w:rsidRPr="0074484A" w:rsidRDefault="00A204E9" w:rsidP="00E027B4">
    <w:pPr>
      <w:pStyle w:val="Footer"/>
      <w:rPr>
        <w:sz w:val="20"/>
      </w:rPr>
    </w:pPr>
    <w:r w:rsidRPr="0074484A">
      <w:rPr>
        <w:noProof/>
        <w:sz w:val="20"/>
        <w:lang w:bidi="ar-SA"/>
      </w:rPr>
      <mc:AlternateContent>
        <mc:Choice Requires="wps">
          <w:drawing>
            <wp:anchor distT="0" distB="0" distL="114300" distR="114300" simplePos="0" relativeHeight="251654656" behindDoc="0" locked="0" layoutInCell="1" allowOverlap="1" wp14:anchorId="7289EFC1" wp14:editId="6D9899C3">
              <wp:simplePos x="0" y="0"/>
              <wp:positionH relativeFrom="margin">
                <wp:align>center</wp:align>
              </wp:positionH>
              <wp:positionV relativeFrom="paragraph">
                <wp:posOffset>-36195</wp:posOffset>
              </wp:positionV>
              <wp:extent cx="6858000" cy="0"/>
              <wp:effectExtent l="0" t="1905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DFF3B" id="_x0000_t32" coordsize="21600,21600" o:spt="32" o:oned="t" path="m,l21600,21600e" filled="f">
              <v:path arrowok="t" fillok="f" o:connecttype="none"/>
              <o:lock v:ext="edit" shapetype="t"/>
            </v:shapetype>
            <v:shape id="AutoShape 1" o:spid="_x0000_s1026" type="#_x0000_t32" style="position:absolute;margin-left:0;margin-top:-2.85pt;width:540pt;height:0;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E027B4">
      <w:rPr>
        <w:sz w:val="20"/>
      </w:rPr>
      <w:t>1</w:t>
    </w:r>
    <w:r w:rsidR="00E027B4" w:rsidRPr="0074484A">
      <w:rPr>
        <w:sz w:val="20"/>
      </w:rPr>
      <w:t>/</w:t>
    </w:r>
    <w:r w:rsidR="00E027B4">
      <w:rPr>
        <w:sz w:val="20"/>
      </w:rPr>
      <w:t>9/</w:t>
    </w:r>
    <w:r w:rsidR="00E027B4" w:rsidRPr="0074484A">
      <w:rPr>
        <w:sz w:val="20"/>
      </w:rPr>
      <w:t>201</w:t>
    </w:r>
    <w:r w:rsidR="00E027B4">
      <w:rPr>
        <w:sz w:val="20"/>
      </w:rPr>
      <w:t>8</w:t>
    </w:r>
    <w:r w:rsidR="00E027B4" w:rsidRPr="0074484A">
      <w:rPr>
        <w:sz w:val="20"/>
      </w:rPr>
      <w:tab/>
    </w:r>
    <w:r w:rsidR="00E027B4" w:rsidRPr="0074484A">
      <w:rPr>
        <w:sz w:val="20"/>
      </w:rPr>
      <w:tab/>
      <w:t xml:space="preserve">Page </w:t>
    </w:r>
    <w:r w:rsidR="00E027B4" w:rsidRPr="0074484A">
      <w:rPr>
        <w:b/>
        <w:sz w:val="20"/>
      </w:rPr>
      <w:fldChar w:fldCharType="begin"/>
    </w:r>
    <w:r w:rsidR="00E027B4" w:rsidRPr="0074484A">
      <w:rPr>
        <w:b/>
        <w:sz w:val="20"/>
      </w:rPr>
      <w:instrText xml:space="preserve"> PAGE  \* Arabic  \* MERGEFORMAT </w:instrText>
    </w:r>
    <w:r w:rsidR="00E027B4" w:rsidRPr="0074484A">
      <w:rPr>
        <w:b/>
        <w:sz w:val="20"/>
      </w:rPr>
      <w:fldChar w:fldCharType="separate"/>
    </w:r>
    <w:r w:rsidR="00AD1B4E">
      <w:rPr>
        <w:b/>
        <w:noProof/>
        <w:sz w:val="20"/>
      </w:rPr>
      <w:t>1</w:t>
    </w:r>
    <w:r w:rsidR="00E027B4" w:rsidRPr="0074484A">
      <w:rPr>
        <w:b/>
        <w:sz w:val="20"/>
      </w:rPr>
      <w:fldChar w:fldCharType="end"/>
    </w:r>
    <w:r w:rsidR="00E027B4" w:rsidRPr="0074484A">
      <w:rPr>
        <w:sz w:val="20"/>
      </w:rPr>
      <w:t xml:space="preserve"> of </w:t>
    </w:r>
    <w:r w:rsidR="00E027B4" w:rsidRPr="0074484A">
      <w:rPr>
        <w:b/>
        <w:sz w:val="20"/>
      </w:rPr>
      <w:fldChar w:fldCharType="begin"/>
    </w:r>
    <w:r w:rsidR="00E027B4" w:rsidRPr="0074484A">
      <w:rPr>
        <w:b/>
        <w:sz w:val="20"/>
      </w:rPr>
      <w:instrText xml:space="preserve"> NUMPAGES  \* Arabic  \* MERGEFORMAT </w:instrText>
    </w:r>
    <w:r w:rsidR="00E027B4" w:rsidRPr="0074484A">
      <w:rPr>
        <w:b/>
        <w:sz w:val="20"/>
      </w:rPr>
      <w:fldChar w:fldCharType="separate"/>
    </w:r>
    <w:r w:rsidR="00AD1B4E">
      <w:rPr>
        <w:b/>
        <w:noProof/>
        <w:sz w:val="20"/>
      </w:rPr>
      <w:t>1</w:t>
    </w:r>
    <w:r w:rsidR="00E027B4" w:rsidRPr="0074484A">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F722" w14:textId="77777777" w:rsidR="00D9383D" w:rsidRDefault="00D9383D" w:rsidP="0030407E">
      <w:r>
        <w:separator/>
      </w:r>
    </w:p>
  </w:footnote>
  <w:footnote w:type="continuationSeparator" w:id="0">
    <w:p w14:paraId="5E73A300" w14:textId="77777777" w:rsidR="00D9383D" w:rsidRDefault="00D9383D" w:rsidP="0030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74D6" w14:textId="77777777" w:rsidR="002D44CF" w:rsidRPr="005A060E" w:rsidRDefault="002D44CF">
    <w:pPr>
      <w:pStyle w:val="Header"/>
      <w:rPr>
        <w:sz w:val="20"/>
      </w:rPr>
    </w:pPr>
    <w:r>
      <w:rPr>
        <w:sz w:val="20"/>
      </w:rPr>
      <w:t>Software Value-Added Reseller (SVAR) Services</w:t>
    </w:r>
  </w:p>
  <w:p w14:paraId="29511B59" w14:textId="77777777" w:rsidR="002D44CF" w:rsidRDefault="002D4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0F46" w14:textId="77777777" w:rsidR="002D44CF" w:rsidRDefault="002D44CF" w:rsidP="00161B5A">
    <w:pPr>
      <w:pStyle w:val="Header"/>
    </w:pPr>
    <w:r>
      <w:rPr>
        <w:noProof/>
        <w:lang w:bidi="ar-SA"/>
      </w:rPr>
      <w:drawing>
        <wp:inline distT="0" distB="0" distL="0" distR="0" wp14:anchorId="7289EFBF" wp14:editId="1F2BF2AC">
          <wp:extent cx="2257425" cy="380160"/>
          <wp:effectExtent l="0" t="0" r="0" b="1270"/>
          <wp:docPr id="12" name="Picture 2" descr="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een.png"/>
                  <pic:cNvPicPr/>
                </pic:nvPicPr>
                <pic:blipFill>
                  <a:blip r:embed="rId1"/>
                  <a:stretch>
                    <a:fillRect/>
                  </a:stretch>
                </pic:blipFill>
                <pic:spPr>
                  <a:xfrm>
                    <a:off x="0" y="0"/>
                    <a:ext cx="2267925" cy="381928"/>
                  </a:xfrm>
                  <a:prstGeom prst="rect">
                    <a:avLst/>
                  </a:prstGeom>
                </pic:spPr>
              </pic:pic>
            </a:graphicData>
          </a:graphic>
        </wp:inline>
      </w:drawing>
    </w:r>
    <w:r>
      <w:tab/>
      <w:t xml:space="preserve"> </w:t>
    </w:r>
  </w:p>
  <w:p w14:paraId="77D5D641"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5674D"/>
    <w:multiLevelType w:val="hybridMultilevel"/>
    <w:tmpl w:val="91FA9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C13595"/>
    <w:multiLevelType w:val="hybridMultilevel"/>
    <w:tmpl w:val="24508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997492">
    <w:abstractNumId w:val="22"/>
  </w:num>
  <w:num w:numId="2" w16cid:durableId="402992223">
    <w:abstractNumId w:val="32"/>
  </w:num>
  <w:num w:numId="3" w16cid:durableId="1888640012">
    <w:abstractNumId w:val="41"/>
  </w:num>
  <w:num w:numId="4" w16cid:durableId="1793207144">
    <w:abstractNumId w:val="10"/>
  </w:num>
  <w:num w:numId="5" w16cid:durableId="2018147260">
    <w:abstractNumId w:val="2"/>
  </w:num>
  <w:num w:numId="6" w16cid:durableId="399715096">
    <w:abstractNumId w:val="23"/>
  </w:num>
  <w:num w:numId="7" w16cid:durableId="437215046">
    <w:abstractNumId w:val="40"/>
  </w:num>
  <w:num w:numId="8" w16cid:durableId="877550858">
    <w:abstractNumId w:val="18"/>
  </w:num>
  <w:num w:numId="9" w16cid:durableId="356778937">
    <w:abstractNumId w:val="25"/>
  </w:num>
  <w:num w:numId="10" w16cid:durableId="952173537">
    <w:abstractNumId w:val="30"/>
  </w:num>
  <w:num w:numId="11" w16cid:durableId="640353196">
    <w:abstractNumId w:val="35"/>
  </w:num>
  <w:num w:numId="12" w16cid:durableId="513962088">
    <w:abstractNumId w:val="47"/>
  </w:num>
  <w:num w:numId="13" w16cid:durableId="1746417828">
    <w:abstractNumId w:val="28"/>
  </w:num>
  <w:num w:numId="14" w16cid:durableId="1602715199">
    <w:abstractNumId w:val="26"/>
  </w:num>
  <w:num w:numId="15" w16cid:durableId="1338801596">
    <w:abstractNumId w:val="8"/>
  </w:num>
  <w:num w:numId="16" w16cid:durableId="870261469">
    <w:abstractNumId w:val="7"/>
  </w:num>
  <w:num w:numId="17" w16cid:durableId="375355557">
    <w:abstractNumId w:val="3"/>
  </w:num>
  <w:num w:numId="18" w16cid:durableId="1796866624">
    <w:abstractNumId w:val="24"/>
  </w:num>
  <w:num w:numId="19" w16cid:durableId="715197252">
    <w:abstractNumId w:val="12"/>
  </w:num>
  <w:num w:numId="20" w16cid:durableId="450368565">
    <w:abstractNumId w:val="9"/>
  </w:num>
  <w:num w:numId="21" w16cid:durableId="2040231595">
    <w:abstractNumId w:val="34"/>
  </w:num>
  <w:num w:numId="22" w16cid:durableId="770513871">
    <w:abstractNumId w:val="21"/>
  </w:num>
  <w:num w:numId="23" w16cid:durableId="1243880802">
    <w:abstractNumId w:val="0"/>
  </w:num>
  <w:num w:numId="24" w16cid:durableId="242573172">
    <w:abstractNumId w:val="31"/>
  </w:num>
  <w:num w:numId="25" w16cid:durableId="431711218">
    <w:abstractNumId w:val="36"/>
  </w:num>
  <w:num w:numId="26" w16cid:durableId="1121461211">
    <w:abstractNumId w:val="6"/>
  </w:num>
  <w:num w:numId="27" w16cid:durableId="1511916795">
    <w:abstractNumId w:val="29"/>
  </w:num>
  <w:num w:numId="28" w16cid:durableId="1920288292">
    <w:abstractNumId w:val="38"/>
  </w:num>
  <w:num w:numId="29" w16cid:durableId="519129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0142330">
    <w:abstractNumId w:val="33"/>
  </w:num>
  <w:num w:numId="31" w16cid:durableId="637490460">
    <w:abstractNumId w:val="27"/>
  </w:num>
  <w:num w:numId="32" w16cid:durableId="13169515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0410830">
    <w:abstractNumId w:val="11"/>
  </w:num>
  <w:num w:numId="34" w16cid:durableId="2067297711">
    <w:abstractNumId w:val="1"/>
  </w:num>
  <w:num w:numId="35" w16cid:durableId="1375813783">
    <w:abstractNumId w:val="48"/>
  </w:num>
  <w:num w:numId="36" w16cid:durableId="1011641319">
    <w:abstractNumId w:val="15"/>
  </w:num>
  <w:num w:numId="37" w16cid:durableId="465395420">
    <w:abstractNumId w:val="4"/>
  </w:num>
  <w:num w:numId="38" w16cid:durableId="1547597293">
    <w:abstractNumId w:val="45"/>
  </w:num>
  <w:num w:numId="39" w16cid:durableId="819074928">
    <w:abstractNumId w:val="46"/>
  </w:num>
  <w:num w:numId="40" w16cid:durableId="1165509687">
    <w:abstractNumId w:val="16"/>
  </w:num>
  <w:num w:numId="41" w16cid:durableId="1303315061">
    <w:abstractNumId w:val="13"/>
  </w:num>
  <w:num w:numId="42" w16cid:durableId="469639489">
    <w:abstractNumId w:val="20"/>
  </w:num>
  <w:num w:numId="43" w16cid:durableId="1247960783">
    <w:abstractNumId w:val="43"/>
  </w:num>
  <w:num w:numId="44" w16cid:durableId="810639194">
    <w:abstractNumId w:val="37"/>
  </w:num>
  <w:num w:numId="45" w16cid:durableId="582222829">
    <w:abstractNumId w:val="44"/>
  </w:num>
  <w:num w:numId="46" w16cid:durableId="1813449015">
    <w:abstractNumId w:val="42"/>
  </w:num>
  <w:num w:numId="47" w16cid:durableId="834341846">
    <w:abstractNumId w:val="14"/>
  </w:num>
  <w:num w:numId="48" w16cid:durableId="2111077473">
    <w:abstractNumId w:val="19"/>
  </w:num>
  <w:num w:numId="49" w16cid:durableId="1939367409">
    <w:abstractNumId w:val="17"/>
  </w:num>
  <w:num w:numId="50" w16cid:durableId="1522669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o:colormru v:ext="edit" colors="#f99d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4353"/>
    <w:rsid w:val="00013566"/>
    <w:rsid w:val="0002341B"/>
    <w:rsid w:val="00042FBC"/>
    <w:rsid w:val="000453C3"/>
    <w:rsid w:val="00045550"/>
    <w:rsid w:val="00045C32"/>
    <w:rsid w:val="00046FC8"/>
    <w:rsid w:val="000611DC"/>
    <w:rsid w:val="00071B4C"/>
    <w:rsid w:val="00074E24"/>
    <w:rsid w:val="000921D0"/>
    <w:rsid w:val="000B60DC"/>
    <w:rsid w:val="000E4E7B"/>
    <w:rsid w:val="000F53C5"/>
    <w:rsid w:val="00130909"/>
    <w:rsid w:val="001477A8"/>
    <w:rsid w:val="0016150B"/>
    <w:rsid w:val="00161B5A"/>
    <w:rsid w:val="00165F84"/>
    <w:rsid w:val="00175A99"/>
    <w:rsid w:val="00182860"/>
    <w:rsid w:val="0018734A"/>
    <w:rsid w:val="00190890"/>
    <w:rsid w:val="001924C4"/>
    <w:rsid w:val="001B4373"/>
    <w:rsid w:val="001E031F"/>
    <w:rsid w:val="001E6611"/>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31B"/>
    <w:rsid w:val="002A759C"/>
    <w:rsid w:val="002C5B4E"/>
    <w:rsid w:val="002D20B3"/>
    <w:rsid w:val="002D3B68"/>
    <w:rsid w:val="002D44CF"/>
    <w:rsid w:val="0030247C"/>
    <w:rsid w:val="0030407E"/>
    <w:rsid w:val="00332798"/>
    <w:rsid w:val="00345886"/>
    <w:rsid w:val="00374865"/>
    <w:rsid w:val="00380899"/>
    <w:rsid w:val="00393AC3"/>
    <w:rsid w:val="003A1E56"/>
    <w:rsid w:val="003A3EFC"/>
    <w:rsid w:val="003D39F4"/>
    <w:rsid w:val="003D7E6B"/>
    <w:rsid w:val="003E00EC"/>
    <w:rsid w:val="003E135D"/>
    <w:rsid w:val="0040066B"/>
    <w:rsid w:val="0041429B"/>
    <w:rsid w:val="00432786"/>
    <w:rsid w:val="00432CAA"/>
    <w:rsid w:val="00436D8D"/>
    <w:rsid w:val="0044139A"/>
    <w:rsid w:val="00442D1A"/>
    <w:rsid w:val="00445081"/>
    <w:rsid w:val="00445910"/>
    <w:rsid w:val="00447A8B"/>
    <w:rsid w:val="00466A41"/>
    <w:rsid w:val="004744C8"/>
    <w:rsid w:val="00477D53"/>
    <w:rsid w:val="0048059B"/>
    <w:rsid w:val="004860F2"/>
    <w:rsid w:val="00492845"/>
    <w:rsid w:val="004B07C3"/>
    <w:rsid w:val="004B6416"/>
    <w:rsid w:val="004D51BD"/>
    <w:rsid w:val="004E5D15"/>
    <w:rsid w:val="004F1118"/>
    <w:rsid w:val="004F4CCD"/>
    <w:rsid w:val="00500499"/>
    <w:rsid w:val="00517E0A"/>
    <w:rsid w:val="00540487"/>
    <w:rsid w:val="005462CA"/>
    <w:rsid w:val="00562C76"/>
    <w:rsid w:val="00566639"/>
    <w:rsid w:val="00571DED"/>
    <w:rsid w:val="00573AF9"/>
    <w:rsid w:val="005908A0"/>
    <w:rsid w:val="005A060E"/>
    <w:rsid w:val="005C17E9"/>
    <w:rsid w:val="005D0747"/>
    <w:rsid w:val="005D11BC"/>
    <w:rsid w:val="005E547E"/>
    <w:rsid w:val="005E6784"/>
    <w:rsid w:val="005F156C"/>
    <w:rsid w:val="005F5B07"/>
    <w:rsid w:val="005F764D"/>
    <w:rsid w:val="00620B02"/>
    <w:rsid w:val="00671CD4"/>
    <w:rsid w:val="00673D38"/>
    <w:rsid w:val="0069044E"/>
    <w:rsid w:val="006B3F8E"/>
    <w:rsid w:val="006B712B"/>
    <w:rsid w:val="006C185D"/>
    <w:rsid w:val="006C2B57"/>
    <w:rsid w:val="006E5559"/>
    <w:rsid w:val="006F1AD7"/>
    <w:rsid w:val="007066A6"/>
    <w:rsid w:val="00725C1E"/>
    <w:rsid w:val="0073112A"/>
    <w:rsid w:val="007373D1"/>
    <w:rsid w:val="007412A2"/>
    <w:rsid w:val="0074484A"/>
    <w:rsid w:val="007469A1"/>
    <w:rsid w:val="00753414"/>
    <w:rsid w:val="007552B3"/>
    <w:rsid w:val="0077274B"/>
    <w:rsid w:val="007819A4"/>
    <w:rsid w:val="007A4105"/>
    <w:rsid w:val="00807F65"/>
    <w:rsid w:val="00816D56"/>
    <w:rsid w:val="008455F0"/>
    <w:rsid w:val="00845889"/>
    <w:rsid w:val="00863805"/>
    <w:rsid w:val="00872DF8"/>
    <w:rsid w:val="008811A0"/>
    <w:rsid w:val="0088589C"/>
    <w:rsid w:val="0088639B"/>
    <w:rsid w:val="0089644F"/>
    <w:rsid w:val="008B0469"/>
    <w:rsid w:val="008B100D"/>
    <w:rsid w:val="008C19B0"/>
    <w:rsid w:val="008C41C6"/>
    <w:rsid w:val="008D61A9"/>
    <w:rsid w:val="008F43CF"/>
    <w:rsid w:val="008F53BF"/>
    <w:rsid w:val="0091313F"/>
    <w:rsid w:val="00933D11"/>
    <w:rsid w:val="00940AD0"/>
    <w:rsid w:val="009454A4"/>
    <w:rsid w:val="009518A0"/>
    <w:rsid w:val="00955874"/>
    <w:rsid w:val="009714C5"/>
    <w:rsid w:val="00976283"/>
    <w:rsid w:val="0098273F"/>
    <w:rsid w:val="00987347"/>
    <w:rsid w:val="00994CF2"/>
    <w:rsid w:val="009A0990"/>
    <w:rsid w:val="009B687A"/>
    <w:rsid w:val="009B77B0"/>
    <w:rsid w:val="009D13A1"/>
    <w:rsid w:val="009F45B0"/>
    <w:rsid w:val="00A06CD2"/>
    <w:rsid w:val="00A0747E"/>
    <w:rsid w:val="00A204E9"/>
    <w:rsid w:val="00A374B0"/>
    <w:rsid w:val="00A412E1"/>
    <w:rsid w:val="00A5333D"/>
    <w:rsid w:val="00AB177B"/>
    <w:rsid w:val="00AC22B7"/>
    <w:rsid w:val="00AC7EA4"/>
    <w:rsid w:val="00AD1B4E"/>
    <w:rsid w:val="00B10023"/>
    <w:rsid w:val="00B23E37"/>
    <w:rsid w:val="00B30D69"/>
    <w:rsid w:val="00B32A28"/>
    <w:rsid w:val="00B408B9"/>
    <w:rsid w:val="00B445FE"/>
    <w:rsid w:val="00B4620E"/>
    <w:rsid w:val="00B663AD"/>
    <w:rsid w:val="00B9676E"/>
    <w:rsid w:val="00BA0D17"/>
    <w:rsid w:val="00BB0C1C"/>
    <w:rsid w:val="00BE61E5"/>
    <w:rsid w:val="00C17745"/>
    <w:rsid w:val="00C32D90"/>
    <w:rsid w:val="00C346EA"/>
    <w:rsid w:val="00C67D4F"/>
    <w:rsid w:val="00C71139"/>
    <w:rsid w:val="00C85887"/>
    <w:rsid w:val="00CA51CF"/>
    <w:rsid w:val="00CD7C2C"/>
    <w:rsid w:val="00CF7FAB"/>
    <w:rsid w:val="00D0089C"/>
    <w:rsid w:val="00D019CC"/>
    <w:rsid w:val="00D02284"/>
    <w:rsid w:val="00D2689F"/>
    <w:rsid w:val="00D2709A"/>
    <w:rsid w:val="00D4113E"/>
    <w:rsid w:val="00D64C22"/>
    <w:rsid w:val="00D7479D"/>
    <w:rsid w:val="00D9383D"/>
    <w:rsid w:val="00DE3B27"/>
    <w:rsid w:val="00DE7EBB"/>
    <w:rsid w:val="00DF6733"/>
    <w:rsid w:val="00E027B4"/>
    <w:rsid w:val="00E25086"/>
    <w:rsid w:val="00E259BC"/>
    <w:rsid w:val="00E34920"/>
    <w:rsid w:val="00E37482"/>
    <w:rsid w:val="00E85402"/>
    <w:rsid w:val="00E92664"/>
    <w:rsid w:val="00E93EAD"/>
    <w:rsid w:val="00EB02B1"/>
    <w:rsid w:val="00EB25D8"/>
    <w:rsid w:val="00EB5A79"/>
    <w:rsid w:val="00EB65C0"/>
    <w:rsid w:val="00EE20C7"/>
    <w:rsid w:val="00EE3676"/>
    <w:rsid w:val="00F03B8F"/>
    <w:rsid w:val="00F12D52"/>
    <w:rsid w:val="00F20C1A"/>
    <w:rsid w:val="00F63FB6"/>
    <w:rsid w:val="00F67296"/>
    <w:rsid w:val="00F735F7"/>
    <w:rsid w:val="00F914ED"/>
    <w:rsid w:val="00F93483"/>
    <w:rsid w:val="00FA0DDB"/>
    <w:rsid w:val="00FA57AC"/>
    <w:rsid w:val="00FB0D70"/>
    <w:rsid w:val="00FE3910"/>
    <w:rsid w:val="00FF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99d31"/>
    </o:shapedefaults>
    <o:shapelayout v:ext="edit">
      <o:idmap v:ext="edit" data="1"/>
    </o:shapelayout>
  </w:shapeDefaults>
  <w:decimalSymbol w:val="."/>
  <w:listSeparator w:val=","/>
  <w14:docId w14:val="7289EFA9"/>
  <w15:docId w15:val="{9C19DD6E-A54D-45D1-AC79-5809F867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259BC"/>
    <w:pPr>
      <w:pBdr>
        <w:bottom w:val="single" w:sz="4" w:space="1" w:color="auto"/>
      </w:pBdr>
      <w:spacing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259BC"/>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semiHidden/>
    <w:unhideWhenUsed/>
    <w:rsid w:val="00E027B4"/>
    <w:rPr>
      <w:sz w:val="20"/>
      <w:szCs w:val="20"/>
    </w:rPr>
  </w:style>
  <w:style w:type="character" w:customStyle="1" w:styleId="CommentTextChar">
    <w:name w:val="Comment Text Char"/>
    <w:basedOn w:val="DefaultParagraphFont"/>
    <w:link w:val="CommentText"/>
    <w:uiPriority w:val="99"/>
    <w:semiHidden/>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671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ContractsTeamFir@des.w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ESContractsTeamFir@des.wa.gov" TargetMode="External"/><Relationship Id="rId17" Type="http://schemas.openxmlformats.org/officeDocument/2006/relationships/hyperlink" Target="mailto:DESContractsTeamFir@des.wa.gov" TargetMode="External"/><Relationship Id="rId2" Type="http://schemas.openxmlformats.org/officeDocument/2006/relationships/customXml" Target="../customXml/item2.xml"/><Relationship Id="rId16" Type="http://schemas.openxmlformats.org/officeDocument/2006/relationships/hyperlink" Target="https://apps.des.wa.gov/DESContracts/Home/MCUAList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ContractsTeamFir@des.wa.gov" TargetMode="External"/><Relationship Id="rId5" Type="http://schemas.openxmlformats.org/officeDocument/2006/relationships/numbering" Target="numbering.xml"/><Relationship Id="rId15" Type="http://schemas.openxmlformats.org/officeDocument/2006/relationships/hyperlink" Target="mailto:DESContractsTeamFir@des.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ContractsTeamFir@des.wa.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5" ma:contentTypeDescription="Create a new document." ma:contentTypeScope="" ma:versionID="22c188f14553045f2e830201d1dcdde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fb654226d0a209cdc05384a8d4a3a7c1"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EAC90-4AA2-41C6-907A-A9D923602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48D3B-E491-4A8E-906D-A93CC2C73B28}">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 ds:uri="http://schemas.microsoft.com/sharepoint/v3"/>
    <ds:schemaRef ds:uri="http://schemas.openxmlformats.org/package/2006/metadata/core-properties"/>
    <ds:schemaRef ds:uri="http://schemas.microsoft.com/office/2006/documentManagement/types"/>
    <ds:schemaRef ds:uri="fdb9e8f5-e773-48b6-ac01-e4d5d934d6b8"/>
    <ds:schemaRef ds:uri="b6afe888-f51a-4c3d-82c6-e39c96fc34be"/>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jessicam</dc:creator>
  <cp:keywords/>
  <dc:description/>
  <cp:lastModifiedBy>Peckham, Neva J. (DES)</cp:lastModifiedBy>
  <cp:revision>5</cp:revision>
  <cp:lastPrinted>2018-02-01T23:33:00Z</cp:lastPrinted>
  <dcterms:created xsi:type="dcterms:W3CDTF">2023-04-04T18:57:00Z</dcterms:created>
  <dcterms:modified xsi:type="dcterms:W3CDTF">2023-04-04T20:30:00Z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ies>
</file>